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57"/>
        <w:gridCol w:w="4505"/>
      </w:tblGrid>
      <w:tr w:rsidRPr="00D36B6D" w:rsidR="00A66141" w:rsidTr="7955461E" w14:paraId="5FF65F8D" w14:textId="77777777">
        <w:tc>
          <w:tcPr>
            <w:tcW w:w="4606" w:type="dxa"/>
            <w:tcMar/>
          </w:tcPr>
          <w:p w:rsidR="00524418" w:rsidP="00101F7D" w:rsidRDefault="00524418" w14:paraId="4873AAEC"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Der Erschienene zu 1 handelt nicht für sich selbst</w:t>
            </w:r>
            <w:r>
              <w:rPr>
                <w:rFonts w:ascii="Arial" w:hAnsi="Arial" w:eastAsia="Calibri" w:cs="Arial"/>
                <w:kern w:val="2"/>
                <w:lang w:eastAsia="en-US"/>
                <w14:ligatures w14:val="standardContextual"/>
              </w:rPr>
              <w:t>,</w:t>
            </w:r>
            <w:r w:rsidRPr="0024191D">
              <w:rPr>
                <w:rFonts w:ascii="Arial" w:hAnsi="Arial" w:eastAsia="Calibri" w:cs="Arial"/>
                <w:kern w:val="2"/>
                <w:lang w:eastAsia="en-US"/>
                <w14:ligatures w14:val="standardContextual"/>
              </w:rPr>
              <w:t xml:space="preserve"> sondern für </w:t>
            </w:r>
            <w:r w:rsidRPr="0024191D">
              <w:rPr>
                <w:rFonts w:ascii="Arial" w:hAnsi="Arial" w:eastAsia="Calibri" w:cs="Arial"/>
                <w:kern w:val="2"/>
                <w:highlight w:val="yellow"/>
                <w:lang w:eastAsia="en-US"/>
                <w14:ligatures w14:val="standardContextual"/>
              </w:rPr>
              <w:t>XX</w:t>
            </w:r>
            <w:r w:rsidRPr="0024191D">
              <w:rPr>
                <w:rFonts w:ascii="Arial" w:hAnsi="Arial" w:eastAsia="Calibri" w:cs="Arial"/>
                <w:kern w:val="2"/>
                <w:lang w:eastAsia="en-US"/>
                <w14:ligatures w14:val="standardContextual"/>
              </w:rPr>
              <w:t xml:space="preserve"> GmbH</w:t>
            </w:r>
            <w:r>
              <w:rPr>
                <w:rFonts w:ascii="Arial" w:hAnsi="Arial" w:eastAsia="Calibri" w:cs="Arial"/>
                <w:kern w:val="2"/>
                <w:lang w:eastAsia="en-US"/>
                <w14:ligatures w14:val="standardContextual"/>
              </w:rPr>
              <w:t>,</w:t>
            </w:r>
          </w:p>
          <w:p w:rsidRPr="0024191D" w:rsidR="00524418" w:rsidP="00101F7D" w:rsidRDefault="00524418" w14:paraId="569218BA" w14:textId="77777777">
            <w:pPr>
              <w:spacing w:after="100" w:afterAutospacing="1" w:line="300" w:lineRule="auto"/>
              <w:ind w:left="22"/>
              <w:jc w:val="right"/>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t xml:space="preserve"> </w:t>
            </w:r>
            <w:r w:rsidRPr="0024191D">
              <w:rPr>
                <w:rFonts w:ascii="Arial" w:hAnsi="Arial" w:eastAsia="Calibri" w:cs="Arial"/>
                <w:kern w:val="2"/>
                <w:lang w:eastAsia="en-US"/>
                <w14:ligatures w14:val="standardContextual"/>
              </w:rPr>
              <w:t>(nachfolgend auch: „Verpfänder“).</w:t>
            </w:r>
          </w:p>
          <w:p w:rsidR="00524418" w:rsidP="7955461E" w:rsidRDefault="00524418" w14:noSpellErr="1" w14:paraId="47AE9E47" w14:textId="55B30554">
            <w:pPr>
              <w:pStyle w:val="Normal"/>
              <w:spacing w:after="100" w:afterAutospacing="on" w:line="300" w:lineRule="auto"/>
              <w:ind w:left="22"/>
              <w:jc w:val="both"/>
              <w:rPr>
                <w:rFonts w:ascii="Arial" w:hAnsi="Arial" w:eastAsia="Arial" w:cs="Arial"/>
                <w:b w:val="0"/>
                <w:bCs w:val="0"/>
                <w:i w:val="0"/>
                <w:iCs w:val="0"/>
                <w:caps w:val="0"/>
                <w:smallCaps w:val="0"/>
                <w:noProof w:val="0"/>
                <w:color w:val="000000" w:themeColor="text1" w:themeTint="FF" w:themeShade="FF"/>
                <w:kern w:val="2"/>
                <w:sz w:val="22"/>
                <w:szCs w:val="22"/>
                <w:lang w:val="de-DE"/>
                <w14:ligatures w14:val="standardContextual"/>
              </w:rPr>
            </w:pPr>
            <w:r w:rsidRPr="7955461E" w:rsidR="00524418">
              <w:rPr>
                <w:rFonts w:ascii="Arial" w:hAnsi="Arial" w:eastAsia="Calibri" w:cs="Arial"/>
                <w:kern w:val="2"/>
                <w:lang w:eastAsia="en-US"/>
                <w14:ligatures w14:val="standardContextual"/>
              </w:rPr>
              <w:t>Der Erschienene zu 2 handelt nicht für sich selbst</w:t>
            </w:r>
            <w:r w:rsidRPr="7955461E" w:rsidR="00524418">
              <w:rPr>
                <w:rFonts w:ascii="Arial" w:hAnsi="Arial" w:eastAsia="Calibri" w:cs="Arial"/>
                <w:kern w:val="2"/>
                <w:lang w:eastAsia="en-US"/>
                <w14:ligatures w14:val="standardContextual"/>
              </w:rPr>
              <w:t>,</w:t>
            </w:r>
            <w:r w:rsidRPr="7955461E" w:rsidR="00524418">
              <w:rPr>
                <w:rFonts w:ascii="Arial" w:hAnsi="Arial" w:eastAsia="Calibri" w:cs="Arial"/>
                <w:kern w:val="2"/>
                <w:lang w:eastAsia="en-US"/>
                <w14:ligatures w14:val="standardContextual"/>
              </w:rPr>
              <w:t xml:space="preserve"> sondern für </w:t>
            </w:r>
            <w:r w:rsidRPr="7955461E" w:rsidR="004AD7C5">
              <w:rPr>
                <w:rFonts w:ascii="Arial" w:hAnsi="Arial" w:eastAsia="Arial" w:cs="Arial"/>
                <w:b w:val="0"/>
                <w:bCs w:val="0"/>
                <w:i w:val="0"/>
                <w:iCs w:val="0"/>
                <w:caps w:val="0"/>
                <w:smallCaps w:val="0"/>
                <w:noProof w:val="0"/>
                <w:color w:val="000000" w:themeColor="text1" w:themeTint="FF" w:themeShade="FF"/>
                <w:sz w:val="22"/>
                <w:szCs w:val="22"/>
                <w:lang w:val="de-DE"/>
              </w:rPr>
              <w:t>Kazpar</w:t>
            </w:r>
            <w:r w:rsidRPr="7955461E" w:rsidR="004AD7C5">
              <w:rPr>
                <w:rFonts w:ascii="Arial" w:hAnsi="Arial" w:eastAsia="Arial" w:cs="Arial"/>
                <w:b w:val="0"/>
                <w:bCs w:val="0"/>
                <w:i w:val="0"/>
                <w:iCs w:val="0"/>
                <w:caps w:val="0"/>
                <w:smallCaps w:val="0"/>
                <w:noProof w:val="0"/>
                <w:color w:val="000000" w:themeColor="text1" w:themeTint="FF" w:themeShade="FF"/>
                <w:sz w:val="22"/>
                <w:szCs w:val="22"/>
                <w:lang w:val="de-DE"/>
              </w:rPr>
              <w:t xml:space="preserve"> Security Trustee GmbH </w:t>
            </w:r>
            <w:r w:rsidRPr="7955461E" w:rsidR="004AD7C5">
              <w:rPr>
                <w:rFonts w:ascii="Arial" w:hAnsi="Arial" w:eastAsia="Arial" w:cs="Arial"/>
                <w:b w:val="0"/>
                <w:bCs w:val="0"/>
                <w:i w:val="0"/>
                <w:iCs w:val="0"/>
                <w:caps w:val="0"/>
                <w:smallCaps w:val="0"/>
                <w:noProof w:val="0"/>
                <w:color w:val="000000" w:themeColor="text1" w:themeTint="FF" w:themeShade="FF"/>
                <w:sz w:val="22"/>
                <w:szCs w:val="22"/>
                <w:lang w:val="de-DE"/>
              </w:rPr>
              <w:t>i.G.</w:t>
            </w:r>
          </w:p>
          <w:p w:rsidR="00524418" w:rsidP="791989B8" w:rsidRDefault="00524418" w14:paraId="6D9F0479" w14:textId="77777777" w14:noSpellErr="1">
            <w:pPr>
              <w:spacing w:after="100" w:afterAutospacing="on" w:line="300" w:lineRule="auto"/>
              <w:ind w:left="22"/>
              <w:jc w:val="right"/>
              <w:rPr>
                <w:rFonts w:ascii="Arial" w:hAnsi="Arial" w:eastAsia="Calibri" w:cs="Arial"/>
                <w:kern w:val="2"/>
                <w:lang w:eastAsia="en-US"/>
                <w14:ligatures w14:val="standardContextual"/>
              </w:rPr>
            </w:pPr>
            <w:r w:rsidRPr="7955461E" w:rsidR="00524418">
              <w:rPr>
                <w:rFonts w:ascii="Arial" w:hAnsi="Arial" w:eastAsia="Calibri" w:cs="Arial"/>
                <w:kern w:val="2"/>
                <w:lang w:eastAsia="en-US"/>
                <w14:ligatures w14:val="standardContextual"/>
              </w:rPr>
              <w:t>(nachfolgend auch „</w:t>
            </w:r>
            <w:r w:rsidRPr="7955461E" w:rsidR="00524418">
              <w:rPr>
                <w:rFonts w:ascii="Arial" w:hAnsi="Arial" w:eastAsia="Calibri" w:cs="Arial"/>
                <w:kern w:val="2"/>
                <w:lang w:eastAsia="en-US"/>
                <w14:ligatures w14:val="standardContextual"/>
              </w:rPr>
              <w:t>Sicherheitentreuhänder</w:t>
            </w:r>
            <w:r w:rsidRPr="7955461E" w:rsidR="00524418">
              <w:rPr>
                <w:rFonts w:ascii="Arial" w:hAnsi="Arial" w:eastAsia="Calibri" w:cs="Arial"/>
                <w:kern w:val="2"/>
                <w:lang w:eastAsia="en-US"/>
                <w14:ligatures w14:val="standardContextual"/>
              </w:rPr>
              <w:t>“)</w:t>
            </w:r>
            <w:r w:rsidR="00524418">
              <w:rPr>
                <w:rFonts w:ascii="Arial" w:hAnsi="Arial" w:eastAsia="Calibri" w:cs="Arial"/>
                <w:kern w:val="2"/>
                <w:lang w:eastAsia="en-US"/>
                <w14:ligatures w14:val="standardContextual"/>
              </w:rPr>
              <w:t>,</w:t>
            </w:r>
          </w:p>
          <w:p w:rsidR="00524418" w:rsidP="791989B8" w:rsidRDefault="00524418" w14:paraId="4E646D1B" w14:noSpellErr="1" w14:textId="7F86F2A5">
            <w:pPr>
              <w:spacing w:after="100" w:afterAutospacing="on" w:line="300" w:lineRule="auto"/>
              <w:ind w:left="22"/>
              <w:jc w:val="both"/>
              <w:rPr>
                <w:rFonts w:ascii="Arial" w:hAnsi="Arial" w:eastAsia="Calibri" w:cs="Arial"/>
                <w:kern w:val="2"/>
                <w:lang w:eastAsia="en-US"/>
                <w14:ligatures w14:val="standardContextual"/>
              </w:rPr>
            </w:pPr>
            <w:r w:rsidR="00524418">
              <w:rPr>
                <w:rFonts w:ascii="Arial" w:hAnsi="Arial" w:eastAsia="Calibri" w:cs="Arial"/>
                <w:kern w:val="2"/>
                <w:lang w:eastAsia="en-US"/>
                <w14:ligatures w14:val="standardContextual"/>
              </w:rPr>
              <w:t>für die</w:t>
            </w:r>
            <w:r w:rsidRPr="0024191D" w:rsidR="00524418">
              <w:rPr>
                <w:rFonts w:ascii="Arial" w:hAnsi="Arial" w:eastAsia="Calibri" w:cs="Arial"/>
                <w:kern w:val="2"/>
                <w:lang w:eastAsia="en-US"/>
                <w14:ligatures w14:val="standardContextual"/>
              </w:rPr>
              <w:t xml:space="preserve"> </w:t>
            </w:r>
            <w:r w:rsidRPr="791989B8" w:rsidR="2B279C9A">
              <w:rPr>
                <w:rFonts w:ascii="Arial" w:hAnsi="Arial" w:eastAsia="Calibri" w:cs="Arial"/>
                <w:lang w:eastAsia="en-US"/>
              </w:rPr>
              <w:t>Kazpar GmbH</w:t>
            </w:r>
            <w:r w:rsidRPr="0024191D" w:rsidR="00524418">
              <w:rPr>
                <w:rFonts w:ascii="Arial" w:hAnsi="Arial" w:eastAsia="Calibri" w:cs="Arial"/>
                <w:kern w:val="2"/>
                <w:lang w:eastAsia="en-US"/>
                <w14:ligatures w14:val="standardContextual"/>
              </w:rPr>
              <w:t xml:space="preserve">.</w:t>
            </w:r>
            <w:r w:rsidR="00524418">
              <w:rPr>
                <w:rFonts w:ascii="Arial" w:hAnsi="Arial" w:eastAsia="Calibri" w:cs="Arial"/>
                <w:kern w:val="2"/>
                <w:lang w:eastAsia="en-US"/>
                <w14:ligatures w14:val="standardContextual"/>
              </w:rPr>
              <w:t xml:space="preserve">, </w:t>
            </w:r>
          </w:p>
          <w:p w:rsidRPr="00922FA3" w:rsidR="00524418" w:rsidP="00101F7D" w:rsidRDefault="00524418" w14:paraId="6EB4B1C9" w14:textId="77777777">
            <w:pPr>
              <w:spacing w:after="100" w:afterAutospacing="1" w:line="300" w:lineRule="auto"/>
              <w:ind w:left="22"/>
              <w:jc w:val="right"/>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(nachfolgend auch: „Pfandgläubiger“)</w:t>
            </w:r>
            <w:r>
              <w:rPr>
                <w:rFonts w:ascii="Arial" w:hAnsi="Arial" w:eastAsia="Calibri" w:cs="Arial"/>
                <w:kern w:val="2"/>
                <w:lang w:eastAsia="en-US"/>
                <w14:ligatures w14:val="standardContextual"/>
              </w:rPr>
              <w:t>.</w:t>
            </w:r>
          </w:p>
          <w:p w:rsidRPr="0024191D" w:rsidR="00524418" w:rsidP="00101F7D" w:rsidRDefault="00524418" w14:paraId="7EC815C7" w14:textId="77777777">
            <w:pPr>
              <w:spacing w:after="100" w:afterAutospacing="1" w:line="300" w:lineRule="auto"/>
              <w:ind w:left="22"/>
              <w:jc w:val="center"/>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Verpfändungsvertrag</w:t>
            </w:r>
          </w:p>
          <w:p w:rsidRPr="0024191D" w:rsidR="00524418" w:rsidP="00101F7D" w:rsidRDefault="00524418" w14:paraId="5D285C1C"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kern w:val="2"/>
                <w:lang w:eastAsia="en-US"/>
                <w14:ligatures w14:val="standardContextual"/>
              </w:rPr>
              <w:t> </w:t>
            </w:r>
            <w:r w:rsidRPr="0024191D">
              <w:rPr>
                <w:rFonts w:ascii="Arial" w:hAnsi="Arial" w:eastAsia="Calibri" w:cs="Arial"/>
                <w:b/>
                <w:bCs/>
                <w:kern w:val="2"/>
                <w:lang w:eastAsia="en-US"/>
                <w14:ligatures w14:val="standardContextual"/>
              </w:rPr>
              <w:t>I.</w:t>
            </w:r>
            <w:r w:rsidRPr="0024191D">
              <w:rPr>
                <w:rFonts w:ascii="Arial" w:hAnsi="Arial" w:eastAsia="Calibri" w:cs="Arial"/>
                <w:b/>
                <w:bCs/>
                <w:kern w:val="2"/>
                <w:lang w:eastAsia="en-US"/>
                <w14:ligatures w14:val="standardContextual"/>
              </w:rPr>
              <w:tab/>
            </w:r>
            <w:r w:rsidRPr="0024191D">
              <w:rPr>
                <w:rFonts w:ascii="Arial" w:hAnsi="Arial" w:eastAsia="Calibri" w:cs="Arial"/>
                <w:b/>
                <w:bCs/>
                <w:kern w:val="2"/>
                <w:lang w:eastAsia="en-US"/>
                <w14:ligatures w14:val="standardContextual"/>
              </w:rPr>
              <w:t>Vorbemerkungen</w:t>
            </w:r>
          </w:p>
          <w:p w:rsidRPr="0024191D" w:rsidR="00524418" w:rsidP="00101F7D" w:rsidRDefault="00524418" w14:paraId="1241C5D4"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1.</w:t>
            </w:r>
            <w:r>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Am Stammkapital der </w:t>
            </w:r>
            <w:r w:rsidRPr="0024191D">
              <w:rPr>
                <w:rFonts w:ascii="Arial" w:hAnsi="Arial" w:eastAsia="Calibri" w:cs="Arial"/>
                <w:kern w:val="2"/>
                <w:highlight w:val="yellow"/>
                <w:lang w:eastAsia="en-US"/>
                <w14:ligatures w14:val="standardContextual"/>
              </w:rPr>
              <w:t>XX</w:t>
            </w:r>
            <w:r w:rsidRPr="0024191D">
              <w:rPr>
                <w:rFonts w:ascii="Arial" w:hAnsi="Arial" w:eastAsia="Calibri" w:cs="Arial"/>
                <w:kern w:val="2"/>
                <w:lang w:eastAsia="en-US"/>
                <w14:ligatures w14:val="standardContextual"/>
              </w:rPr>
              <w:t xml:space="preserve"> GmbH mit Sitz in </w:t>
            </w:r>
            <w:r w:rsidRPr="0024191D">
              <w:rPr>
                <w:rFonts w:ascii="Arial" w:hAnsi="Arial" w:eastAsia="Calibri" w:cs="Arial"/>
                <w:kern w:val="2"/>
                <w:highlight w:val="yellow"/>
                <w:lang w:eastAsia="en-US"/>
                <w14:ligatures w14:val="standardContextual"/>
              </w:rPr>
              <w:t>XX</w:t>
            </w:r>
            <w:r w:rsidRPr="0024191D">
              <w:rPr>
                <w:rFonts w:ascii="Arial" w:hAnsi="Arial" w:eastAsia="Calibri" w:cs="Arial"/>
                <w:kern w:val="2"/>
                <w:lang w:eastAsia="en-US"/>
                <w14:ligatures w14:val="standardContextual"/>
              </w:rPr>
              <w:t xml:space="preserve">, eingetragen im Handelsregister des Amtsgerichts </w:t>
            </w:r>
            <w:r w:rsidRPr="0024191D">
              <w:rPr>
                <w:rFonts w:ascii="Arial" w:hAnsi="Arial" w:eastAsia="Calibri" w:cs="Arial"/>
                <w:kern w:val="2"/>
                <w:highlight w:val="yellow"/>
                <w:lang w:eastAsia="en-US"/>
                <w14:ligatures w14:val="standardContextual"/>
              </w:rPr>
              <w:t>XX</w:t>
            </w:r>
            <w:r w:rsidRPr="0024191D">
              <w:rPr>
                <w:rFonts w:ascii="Arial" w:hAnsi="Arial" w:eastAsia="Calibri" w:cs="Arial"/>
                <w:kern w:val="2"/>
                <w:lang w:eastAsia="en-US"/>
                <w14:ligatures w14:val="standardContextual"/>
              </w:rPr>
              <w:t xml:space="preserve"> unter HRB </w:t>
            </w:r>
            <w:r w:rsidRPr="0024191D">
              <w:rPr>
                <w:rFonts w:ascii="Arial" w:hAnsi="Arial" w:eastAsia="Calibri" w:cs="Arial"/>
                <w:kern w:val="2"/>
                <w:highlight w:val="yellow"/>
                <w:lang w:eastAsia="en-US"/>
                <w14:ligatures w14:val="standardContextual"/>
              </w:rPr>
              <w:t>XX</w:t>
            </w:r>
            <w:r w:rsidRPr="0024191D">
              <w:rPr>
                <w:rFonts w:ascii="Arial" w:hAnsi="Arial" w:eastAsia="Calibri" w:cs="Arial"/>
                <w:kern w:val="2"/>
                <w:lang w:eastAsia="en-US"/>
                <w14:ligatures w14:val="standardContextual"/>
              </w:rPr>
              <w:t xml:space="preserve">, (nachfolgend auch: „die Gesellschaft“) zu insgesamt </w:t>
            </w:r>
            <w:r w:rsidRPr="0024191D">
              <w:rPr>
                <w:rFonts w:ascii="Arial" w:hAnsi="Arial" w:eastAsia="Calibri" w:cs="Arial"/>
                <w:kern w:val="2"/>
                <w:highlight w:val="yellow"/>
                <w:lang w:eastAsia="en-US"/>
                <w14:ligatures w14:val="standardContextual"/>
              </w:rPr>
              <w:t>XX</w:t>
            </w:r>
            <w:r w:rsidRPr="0024191D">
              <w:rPr>
                <w:rFonts w:ascii="Arial" w:hAnsi="Arial" w:eastAsia="Calibri" w:cs="Arial"/>
                <w:kern w:val="2"/>
                <w:lang w:eastAsia="en-US"/>
                <w14:ligatures w14:val="standardContextual"/>
              </w:rPr>
              <w:t xml:space="preserve"> EUR ist der Verpfänder als </w:t>
            </w:r>
            <w:r w:rsidRPr="0024191D">
              <w:rPr>
                <w:rFonts w:ascii="Arial" w:hAnsi="Arial" w:eastAsia="Calibri" w:cs="Arial"/>
                <w:kern w:val="2"/>
                <w:highlight w:val="green"/>
                <w:lang w:eastAsia="en-US"/>
                <w14:ligatures w14:val="standardContextual"/>
              </w:rPr>
              <w:t>alleiniger</w:t>
            </w:r>
            <w:r w:rsidRPr="0024191D">
              <w:rPr>
                <w:rFonts w:ascii="Arial" w:hAnsi="Arial" w:eastAsia="Calibri" w:cs="Arial"/>
                <w:kern w:val="2"/>
                <w:lang w:eastAsia="en-US"/>
                <w14:ligatures w14:val="standardContextual"/>
              </w:rPr>
              <w:t xml:space="preserve"> Gesellschafter der Gesellschaft wie folgt beteiligt:</w:t>
            </w:r>
          </w:p>
          <w:p w:rsidRPr="0024191D" w:rsidR="00524418" w:rsidP="00101F7D" w:rsidRDefault="00524418" w14:paraId="54DC5A57" w14:textId="77777777">
            <w:pPr>
              <w:numPr>
                <w:ilvl w:val="0"/>
                <w:numId w:val="23"/>
              </w:numPr>
              <w:spacing w:after="100" w:afterAutospacing="1" w:line="300" w:lineRule="auto"/>
              <w:ind w:left="22" w:firstLine="0"/>
              <w:contextualSpacing/>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 xml:space="preserve">ein Geschäftsanteil im Nennbetrag von </w:t>
            </w:r>
            <w:r w:rsidRPr="0024191D">
              <w:rPr>
                <w:rFonts w:ascii="Arial" w:hAnsi="Arial" w:eastAsia="Calibri" w:cs="Arial"/>
                <w:kern w:val="2"/>
                <w:highlight w:val="yellow"/>
                <w:lang w:eastAsia="en-US"/>
                <w14:ligatures w14:val="standardContextual"/>
              </w:rPr>
              <w:t>XX</w:t>
            </w:r>
            <w:r w:rsidRPr="0024191D">
              <w:rPr>
                <w:rFonts w:ascii="Arial" w:hAnsi="Arial" w:eastAsia="Calibri" w:cs="Arial"/>
                <w:kern w:val="2"/>
                <w:lang w:eastAsia="en-US"/>
                <w14:ligatures w14:val="standardContextual"/>
              </w:rPr>
              <w:t xml:space="preserve"> Euro;</w:t>
            </w:r>
          </w:p>
          <w:p w:rsidR="00524418" w:rsidP="00101F7D" w:rsidRDefault="00524418" w14:paraId="3FCC1ABF" w14:textId="77777777">
            <w:pPr>
              <w:numPr>
                <w:ilvl w:val="0"/>
                <w:numId w:val="23"/>
              </w:numPr>
              <w:spacing w:after="100" w:afterAutospacing="1" w:line="300" w:lineRule="auto"/>
              <w:ind w:left="22" w:firstLine="0"/>
              <w:contextualSpacing/>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 xml:space="preserve">ein Geschäftsanteil im Nennbetrag von </w:t>
            </w:r>
            <w:r w:rsidRPr="0024191D">
              <w:rPr>
                <w:rFonts w:ascii="Arial" w:hAnsi="Arial" w:eastAsia="Calibri" w:cs="Arial"/>
                <w:kern w:val="2"/>
                <w:highlight w:val="yellow"/>
                <w:lang w:eastAsia="en-US"/>
                <w14:ligatures w14:val="standardContextual"/>
              </w:rPr>
              <w:t>XX</w:t>
            </w:r>
            <w:r w:rsidRPr="0024191D">
              <w:rPr>
                <w:rFonts w:ascii="Arial" w:hAnsi="Arial" w:eastAsia="Calibri" w:cs="Arial"/>
                <w:kern w:val="2"/>
                <w:lang w:eastAsia="en-US"/>
                <w14:ligatures w14:val="standardContextual"/>
              </w:rPr>
              <w:t xml:space="preserve"> Euro.</w:t>
            </w:r>
          </w:p>
          <w:p w:rsidRPr="0024191D" w:rsidR="00524418" w:rsidP="00101F7D" w:rsidRDefault="00524418" w14:paraId="672A6659"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Pr="0024191D" w:rsidR="00524418" w:rsidP="00101F7D" w:rsidRDefault="00524418" w14:paraId="7D0BE66D"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Die Stammeinlagen sind jeweils in voller Höhe in bar eingezahlt, eine Nachschusspflicht besteht nicht.</w:t>
            </w:r>
          </w:p>
          <w:p w:rsidRPr="00922FA3" w:rsidR="00524418" w:rsidP="791989B8" w:rsidRDefault="00524418" w14:paraId="08F22281" w14:noSpellErr="1" w14:textId="1FAB9AA9">
            <w:pPr>
              <w:pStyle w:val="Normal"/>
              <w:suppressLineNumbers w:val="0"/>
              <w:bidi w:val="0"/>
              <w:spacing w:before="0" w:beforeAutospacing="off" w:afterAutospacing="on" w:line="300" w:lineRule="auto"/>
              <w:ind w:left="22" w:right="0"/>
              <w:jc w:val="both"/>
              <w:rPr>
                <w:rFonts w:ascii="Arial" w:hAnsi="Arial" w:eastAsia="Calibri" w:cs="Arial"/>
                <w:lang w:eastAsia="en-US"/>
              </w:rPr>
            </w:pPr>
            <w:r w:rsidRPr="0024191D" w:rsidR="00524418">
              <w:rPr>
                <w:rFonts w:ascii="Arial" w:hAnsi="Arial" w:eastAsia="Calibri" w:cs="Arial"/>
                <w:kern w:val="2"/>
                <w:lang w:eastAsia="en-US"/>
                <w14:ligatures w14:val="standardContextual"/>
              </w:rPr>
              <w:t>2.</w:t>
            </w: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Der Pfandgläubiger</w:t>
            </w:r>
            <w:r w:rsidR="00524418">
              <w:rPr>
                <w:rFonts w:ascii="Arial" w:hAnsi="Arial" w:eastAsia="Calibri" w:cs="Arial"/>
                <w:kern w:val="2"/>
                <w:lang w:eastAsia="en-US"/>
                <w14:ligatures w14:val="standardContextual"/>
              </w:rPr>
              <w:t>s</w:t>
            </w:r>
            <w:r w:rsidRPr="0024191D" w:rsidR="00524418">
              <w:rPr>
                <w:rFonts w:ascii="Arial" w:hAnsi="Arial" w:eastAsia="Calibri" w:cs="Arial"/>
                <w:kern w:val="2"/>
                <w:lang w:eastAsia="en-US"/>
                <w14:ligatures w14:val="standardContextual"/>
              </w:rPr>
              <w:t xml:space="preserve"> und der Verpfänder haben am </w:t>
            </w:r>
            <w:r w:rsidRPr="0024191D" w:rsidR="00524418">
              <w:rPr>
                <w:rFonts w:ascii="Arial" w:hAnsi="Arial" w:eastAsia="Calibri" w:cs="Arial"/>
                <w:kern w:val="2"/>
                <w:highlight w:val="yellow"/>
                <w:lang w:eastAsia="en-US"/>
                <w14:ligatures w14:val="standardContextual"/>
              </w:rPr>
              <w:t>XX</w:t>
            </w:r>
            <w:r w:rsidRPr="0024191D" w:rsidR="00524418">
              <w:rPr>
                <w:rFonts w:ascii="Arial" w:hAnsi="Arial" w:eastAsia="Calibri" w:cs="Arial"/>
                <w:kern w:val="2"/>
                <w:lang w:eastAsia="en-US"/>
                <w14:ligatures w14:val="standardContextual"/>
              </w:rPr>
              <w:t xml:space="preserve"> </w:t>
            </w:r>
            <w:r w:rsidRPr="791989B8" w:rsidR="17CD2A15">
              <w:rPr>
                <w:rFonts w:ascii="Arial" w:hAnsi="Arial" w:eastAsia="Calibri" w:cs="Arial"/>
                <w:highlight w:val="red"/>
                <w:lang w:eastAsia="en-US"/>
              </w:rPr>
              <w:t>Schuldverschreibungsbedingungen</w:t>
            </w:r>
            <w:r w:rsidRPr="791989B8" w:rsidR="503DCD6F">
              <w:rPr>
                <w:rFonts w:ascii="Arial" w:hAnsi="Arial" w:eastAsia="Calibri" w:cs="Arial"/>
                <w:highlight w:val="red"/>
                <w:lang w:eastAsia="en-US"/>
              </w:rPr>
              <w:t>)</w:t>
            </w:r>
            <w:r w:rsidRPr="791989B8" w:rsidR="17CD2A15">
              <w:rPr>
                <w:rFonts w:ascii="Arial" w:hAnsi="Arial" w:eastAsia="Calibri" w:cs="Arial"/>
                <w:lang w:eastAsia="en-US"/>
              </w:rPr>
              <w:t xml:space="preserve"> </w:t>
            </w:r>
            <w:r w:rsidRPr="0024191D" w:rsidR="00524418">
              <w:rPr>
                <w:rFonts w:ascii="Arial" w:hAnsi="Arial" w:eastAsia="Calibri" w:cs="Arial"/>
                <w:kern w:val="2"/>
                <w:lang w:eastAsia="en-US"/>
                <w14:ligatures w14:val="standardContextual"/>
              </w:rPr>
              <w:t xml:space="preserve">über einen Betrag in Höhe von </w:t>
            </w:r>
            <w:r w:rsidRPr="0024191D" w:rsidR="00524418">
              <w:rPr>
                <w:rFonts w:ascii="Arial" w:hAnsi="Arial" w:eastAsia="Calibri" w:cs="Arial"/>
                <w:kern w:val="2"/>
                <w:highlight w:val="yellow"/>
                <w:lang w:eastAsia="en-US"/>
                <w14:ligatures w14:val="standardContextual"/>
              </w:rPr>
              <w:t>XX</w:t>
            </w:r>
            <w:r w:rsidRPr="0024191D" w:rsidR="00524418">
              <w:rPr>
                <w:rFonts w:ascii="Arial" w:hAnsi="Arial" w:eastAsia="Calibri" w:cs="Arial"/>
                <w:kern w:val="2"/>
                <w:lang w:eastAsia="en-US"/>
                <w14:ligatures w14:val="standardContextual"/>
              </w:rPr>
              <w:t xml:space="preserve"> Euro am </w:t>
            </w:r>
            <w:r w:rsidRPr="0024191D" w:rsidR="00524418">
              <w:rPr>
                <w:rFonts w:ascii="Arial" w:hAnsi="Arial" w:eastAsia="Calibri" w:cs="Arial"/>
                <w:kern w:val="2"/>
                <w:highlight w:val="yellow"/>
                <w:lang w:eastAsia="en-US"/>
                <w14:ligatures w14:val="standardContextual"/>
              </w:rPr>
              <w:t>XX</w:t>
            </w:r>
            <w:r w:rsidRPr="0024191D" w:rsidR="00524418">
              <w:rPr>
                <w:rFonts w:ascii="Arial" w:hAnsi="Arial" w:eastAsia="Calibri" w:cs="Arial"/>
                <w:kern w:val="2"/>
                <w:lang w:eastAsia="en-US"/>
                <w14:ligatures w14:val="standardContextual"/>
              </w:rPr>
              <w:t xml:space="preserve"> </w:t>
            </w:r>
            <w:r w:rsidRPr="791989B8" w:rsidR="529D8845">
              <w:rPr>
                <w:rFonts w:ascii="Arial" w:hAnsi="Arial" w:eastAsia="Calibri" w:cs="Arial"/>
                <w:lang w:eastAsia="en-US"/>
              </w:rPr>
              <w:t>zugestimmt</w:t>
            </w:r>
            <w:r w:rsidRPr="0024191D" w:rsidR="00524418">
              <w:rPr>
                <w:rFonts w:ascii="Arial" w:hAnsi="Arial" w:eastAsia="Calibri" w:cs="Arial"/>
                <w:kern w:val="2"/>
                <w:lang w:eastAsia="en-US"/>
                <w14:ligatures w14:val="standardContextual"/>
              </w:rPr>
              <w:t xml:space="preserve"> </w:t>
            </w:r>
            <w:r w:rsidRPr="791989B8" w:rsidR="00524418">
              <w:rPr>
                <w:rFonts w:ascii="Arial" w:hAnsi="Arial" w:eastAsia="Calibri" w:cs="Arial"/>
                <w:kern w:val="2"/>
                <w:highlight w:val="red"/>
                <w:lang w:eastAsia="en-US"/>
                <w14:ligatures w14:val="standardContextual"/>
              </w:rPr>
              <w:t xml:space="preserve">(nachfolgend „</w:t>
            </w:r>
            <w:r w:rsidRPr="791989B8" w:rsidR="1B6EA52F">
              <w:rPr>
                <w:rFonts w:ascii="Arial" w:hAnsi="Arial" w:eastAsia="Calibri" w:cs="Arial"/>
                <w:highlight w:val="red"/>
                <w:lang w:eastAsia="en-US"/>
              </w:rPr>
              <w:t xml:space="preserve">die </w:t>
            </w:r>
            <w:r w:rsidRPr="791989B8" w:rsidR="1866E8C4">
              <w:rPr>
                <w:rFonts w:ascii="Arial" w:hAnsi="Arial" w:eastAsia="Calibri" w:cs="Arial"/>
                <w:highlight w:val="red"/>
                <w:lang w:eastAsia="en-US"/>
              </w:rPr>
              <w:t>Schuldverschreibungsbedingungen”</w:t>
            </w:r>
            <w:r w:rsidRPr="0024191D" w:rsidR="00524418">
              <w:rPr>
                <w:rFonts w:ascii="Arial" w:hAnsi="Arial" w:eastAsia="Calibri" w:cs="Arial"/>
                <w:kern w:val="2"/>
                <w:lang w:eastAsia="en-US"/>
                <w14:ligatures w14:val="standardContextual"/>
              </w:rPr>
              <w:t xml:space="preserve">). Die Gewährung de</w:t>
            </w:r>
            <w:r w:rsidRPr="791989B8" w:rsidR="20B55357">
              <w:rPr>
                <w:rFonts w:ascii="Arial" w:hAnsi="Arial" w:eastAsia="Calibri" w:cs="Arial"/>
                <w:lang w:eastAsia="en-US"/>
              </w:rPr>
              <w:t xml:space="preserve">r </w:t>
            </w:r>
            <w:r w:rsidRPr="791989B8" w:rsidR="20B55357">
              <w:rPr>
                <w:rFonts w:ascii="Arial" w:hAnsi="Arial" w:eastAsia="Calibri" w:cs="Arial"/>
                <w:highlight w:val="red"/>
                <w:lang w:eastAsia="en-US"/>
              </w:rPr>
              <w:t>Schuldverschreibungen</w:t>
            </w:r>
            <w:r w:rsidRPr="0024191D" w:rsidR="00524418">
              <w:rPr>
                <w:rFonts w:ascii="Arial" w:hAnsi="Arial" w:eastAsia="Calibri" w:cs="Arial"/>
                <w:kern w:val="2"/>
                <w:lang w:eastAsia="en-US"/>
                <w14:ligatures w14:val="standardContextual"/>
              </w:rPr>
              <w:t xml:space="preserve"> durch den Pfandgläubiger steht </w:t>
            </w:r>
            <w:r w:rsidRPr="0024191D" w:rsidR="00524418">
              <w:rPr>
                <w:rFonts w:ascii="Arial" w:hAnsi="Arial" w:eastAsia="Calibri" w:cs="Arial"/>
                <w:kern w:val="2"/>
                <w:lang w:eastAsia="en-US"/>
                <w14:ligatures w14:val="standardContextual"/>
              </w:rPr>
              <w:t>unter dem Vorbehalt des Abschlusses dieses Verpfändungsvertrages.</w:t>
            </w:r>
          </w:p>
          <w:p w:rsidRPr="0024191D" w:rsidR="00524418" w:rsidP="00101F7D" w:rsidRDefault="00524418" w14:paraId="60D68577"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II.</w:t>
            </w:r>
            <w:r w:rsidRPr="0024191D">
              <w:rPr>
                <w:rFonts w:ascii="Arial" w:hAnsi="Arial" w:eastAsia="Calibri" w:cs="Arial"/>
                <w:b/>
                <w:bCs/>
                <w:kern w:val="2"/>
                <w:lang w:eastAsia="en-US"/>
                <w14:ligatures w14:val="standardContextual"/>
              </w:rPr>
              <w:tab/>
            </w:r>
            <w:r w:rsidRPr="0024191D">
              <w:rPr>
                <w:rFonts w:ascii="Arial" w:hAnsi="Arial" w:eastAsia="Calibri" w:cs="Arial"/>
                <w:b/>
                <w:bCs/>
                <w:kern w:val="2"/>
                <w:lang w:eastAsia="en-US"/>
                <w14:ligatures w14:val="standardContextual"/>
              </w:rPr>
              <w:t>Vertrag</w:t>
            </w:r>
          </w:p>
          <w:p w:rsidRPr="0024191D" w:rsidR="00524418" w:rsidP="00101F7D" w:rsidRDefault="00524418" w14:paraId="69D4E2CE"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 xml:space="preserve">§ 1 </w:t>
            </w:r>
            <w:r w:rsidRPr="0024191D">
              <w:rPr>
                <w:rFonts w:ascii="Arial" w:hAnsi="Arial" w:eastAsia="Calibri" w:cs="Arial"/>
                <w:b/>
                <w:bCs/>
                <w:kern w:val="2"/>
                <w:lang w:eastAsia="en-US"/>
                <w14:ligatures w14:val="standardContextual"/>
              </w:rPr>
              <w:tab/>
            </w:r>
            <w:r w:rsidRPr="0024191D">
              <w:rPr>
                <w:rFonts w:ascii="Arial" w:hAnsi="Arial" w:eastAsia="Calibri" w:cs="Arial"/>
                <w:b/>
                <w:bCs/>
                <w:kern w:val="2"/>
                <w:lang w:eastAsia="en-US"/>
                <w14:ligatures w14:val="standardContextual"/>
              </w:rPr>
              <w:t>Verpfändung der Geschäftsanteile sowie weiterer Rechte</w:t>
            </w:r>
          </w:p>
          <w:p w:rsidRPr="0024191D" w:rsidR="00524418" w:rsidP="00101F7D" w:rsidRDefault="00813AA4" w14:paraId="765BCB6D" w14:textId="77777777">
            <w:pPr>
              <w:numPr>
                <w:ilvl w:val="0"/>
                <w:numId w:val="24"/>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 xml:space="preserve">Der Verpfänder verpfändet dem </w:t>
            </w:r>
            <w:proofErr w:type="spellStart"/>
            <w:r w:rsidR="00524418">
              <w:rPr>
                <w:rFonts w:ascii="Arial" w:hAnsi="Arial" w:eastAsia="Calibri" w:cs="Arial"/>
                <w:kern w:val="2"/>
                <w:lang w:eastAsia="en-US"/>
                <w14:ligatures w14:val="standardContextual"/>
              </w:rPr>
              <w:t>Sicherheitentreuhänder</w:t>
            </w:r>
            <w:proofErr w:type="spellEnd"/>
            <w:r w:rsidR="00524418">
              <w:rPr>
                <w:rFonts w:ascii="Arial" w:hAnsi="Arial" w:eastAsia="Calibri" w:cs="Arial"/>
                <w:kern w:val="2"/>
                <w:lang w:eastAsia="en-US"/>
                <w14:ligatures w14:val="standardContextual"/>
              </w:rPr>
              <w:t xml:space="preserve"> zu Gunsten des </w:t>
            </w:r>
            <w:r w:rsidRPr="0024191D" w:rsidR="00524418">
              <w:rPr>
                <w:rFonts w:ascii="Arial" w:hAnsi="Arial" w:eastAsia="Calibri" w:cs="Arial"/>
                <w:kern w:val="2"/>
                <w:lang w:eastAsia="en-US"/>
                <w14:ligatures w14:val="standardContextual"/>
              </w:rPr>
              <w:t>Pfandgläubiger</w:t>
            </w:r>
            <w:r w:rsidR="00524418">
              <w:rPr>
                <w:rFonts w:ascii="Arial" w:hAnsi="Arial" w:eastAsia="Calibri" w:cs="Arial"/>
                <w:kern w:val="2"/>
                <w:lang w:eastAsia="en-US"/>
                <w14:ligatures w14:val="standardContextual"/>
              </w:rPr>
              <w:t>s</w:t>
            </w:r>
            <w:r w:rsidRPr="0024191D" w:rsidR="00524418">
              <w:rPr>
                <w:rFonts w:ascii="Arial" w:hAnsi="Arial" w:eastAsia="Calibri" w:cs="Arial"/>
                <w:kern w:val="2"/>
                <w:lang w:eastAsia="en-US"/>
                <w14:ligatures w14:val="standardContextual"/>
              </w:rPr>
              <w:t xml:space="preserve"> die beiden vorstehend unter 1 a) und b) genannten Geschäftsanteile im Nennbetrag von </w:t>
            </w:r>
            <w:r w:rsidRPr="0024191D" w:rsidR="00524418">
              <w:rPr>
                <w:rFonts w:ascii="Arial" w:hAnsi="Arial" w:eastAsia="Calibri" w:cs="Arial"/>
                <w:kern w:val="2"/>
                <w:highlight w:val="yellow"/>
                <w:lang w:eastAsia="en-US"/>
                <w14:ligatures w14:val="standardContextual"/>
              </w:rPr>
              <w:t>XX</w:t>
            </w:r>
            <w:r w:rsidRPr="0024191D" w:rsidR="00524418">
              <w:rPr>
                <w:rFonts w:ascii="Arial" w:hAnsi="Arial" w:eastAsia="Calibri" w:cs="Arial"/>
                <w:kern w:val="2"/>
                <w:lang w:eastAsia="en-US"/>
                <w14:ligatures w14:val="standardContextual"/>
              </w:rPr>
              <w:t xml:space="preserve"> Euro und </w:t>
            </w:r>
            <w:r w:rsidRPr="0024191D" w:rsidR="00524418">
              <w:rPr>
                <w:rFonts w:ascii="Arial" w:hAnsi="Arial" w:eastAsia="Calibri" w:cs="Arial"/>
                <w:kern w:val="2"/>
                <w:highlight w:val="yellow"/>
                <w:lang w:eastAsia="en-US"/>
                <w14:ligatures w14:val="standardContextual"/>
              </w:rPr>
              <w:t>XX</w:t>
            </w:r>
            <w:r w:rsidRPr="0024191D" w:rsidR="00524418">
              <w:rPr>
                <w:rFonts w:ascii="Arial" w:hAnsi="Arial" w:eastAsia="Calibri" w:cs="Arial"/>
                <w:kern w:val="2"/>
                <w:lang w:eastAsia="en-US"/>
                <w14:ligatures w14:val="standardContextual"/>
              </w:rPr>
              <w:t xml:space="preserve"> Euro sowie alle zukünftigen Geschäftsanteile an der Gesellschaft, die er nach Abschluss dieser Vereinbarung erwirbt (zusammen nachfolgend auch die „verpfändeten Geschäftsanteile“). Mitverpfändet werden</w:t>
            </w:r>
            <w:r w:rsidR="00524418">
              <w:rPr>
                <w:rFonts w:ascii="Arial" w:hAnsi="Arial" w:eastAsia="Calibri" w:cs="Arial"/>
                <w:kern w:val="2"/>
                <w:lang w:eastAsia="en-US"/>
                <w14:ligatures w14:val="standardContextual"/>
              </w:rPr>
              <w:tab/>
            </w:r>
            <w:r w:rsidR="00524418">
              <w:rPr>
                <w:rFonts w:ascii="Arial" w:hAnsi="Arial" w:eastAsia="Calibri" w:cs="Arial"/>
                <w:kern w:val="2"/>
                <w:lang w:eastAsia="en-US"/>
                <w14:ligatures w14:val="standardContextual"/>
              </w:rPr>
              <w:br/>
            </w:r>
          </w:p>
          <w:p w:rsidRPr="0024191D" w:rsidR="00524418" w:rsidP="00101F7D" w:rsidRDefault="00813AA4" w14:paraId="6C78EEA1" w14:textId="77777777">
            <w:pPr>
              <w:numPr>
                <w:ilvl w:val="1"/>
                <w:numId w:val="24"/>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alle mit den verpfändeten Geschäftsanteilen verbundenen gegenwärtigen oder zukünftigen Ansprüche auf Auseinandersetzungsguthaben, Abfindungsansprüche aufgrund von Einziehung, Ansprüche auf Rückzahlung von Stammkapital im Falle von Kapitalherabsetzungen, Ansprüche auf Rückbezahlung von einbezahlten Nachschüssen, soweit sie nicht zur Deckung des Verlustes von Stammkapital erforderlich sind, Ansprüche auf Entschädigung im Falle einer Kündigung bzw. eines Austritts aus der Gesellschaft, Ansprüche auf einen Überschuss im Falle einer Preisgabe;</w:t>
            </w:r>
            <w:r>
              <w:rPr>
                <w:rFonts w:ascii="Arial" w:hAnsi="Arial" w:eastAsia="Calibri" w:cs="Arial"/>
                <w:kern w:val="2"/>
                <w:lang w:eastAsia="en-US"/>
                <w14:ligatures w14:val="standardContextual"/>
              </w:rPr>
              <w:br/>
            </w:r>
          </w:p>
          <w:p w:rsidRPr="0024191D" w:rsidR="00524418" w:rsidP="00101F7D" w:rsidRDefault="00813AA4" w14:paraId="454C6277" w14:textId="77777777">
            <w:pPr>
              <w:numPr>
                <w:ilvl w:val="1"/>
                <w:numId w:val="24"/>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alle gegenwärtigen oder zukünftigen Ansprüche auf Ausschüttung von Gewinnen auf die verpfändeten Geschäftsanteile;</w:t>
            </w:r>
            <w:r>
              <w:rPr>
                <w:rFonts w:ascii="Arial" w:hAnsi="Arial" w:eastAsia="Calibri" w:cs="Arial"/>
                <w:kern w:val="2"/>
                <w:lang w:eastAsia="en-US"/>
                <w14:ligatures w14:val="standardContextual"/>
              </w:rPr>
              <w:br/>
            </w:r>
          </w:p>
          <w:p w:rsidRPr="0024191D" w:rsidR="00524418" w:rsidP="00101F7D" w:rsidRDefault="00813AA4" w14:paraId="0C95DFCE" w14:textId="77777777">
            <w:pPr>
              <w:numPr>
                <w:ilvl w:val="1"/>
                <w:numId w:val="24"/>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 xml:space="preserve">alle Bezugsrechte auf nach Abschluss dieses Vertrages ausgegebene </w:t>
            </w:r>
            <w:r w:rsidRPr="0024191D" w:rsidR="00524418">
              <w:rPr>
                <w:rFonts w:ascii="Arial" w:hAnsi="Arial" w:eastAsia="Calibri" w:cs="Arial"/>
                <w:kern w:val="2"/>
                <w:lang w:eastAsia="en-US"/>
                <w14:ligatures w14:val="standardContextual"/>
              </w:rPr>
              <w:t>Geschäftsanteile sowie</w:t>
            </w:r>
            <w:r>
              <w:rPr>
                <w:rFonts w:ascii="Arial" w:hAnsi="Arial" w:eastAsia="Calibri" w:cs="Arial"/>
                <w:kern w:val="2"/>
                <w:lang w:eastAsia="en-US"/>
                <w14:ligatures w14:val="standardContextual"/>
              </w:rPr>
              <w:br/>
            </w:r>
          </w:p>
          <w:p w:rsidRPr="0024191D" w:rsidR="00524418" w:rsidP="00101F7D" w:rsidRDefault="00813AA4" w14:paraId="34586192" w14:textId="77777777">
            <w:pPr>
              <w:numPr>
                <w:ilvl w:val="1"/>
                <w:numId w:val="24"/>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alle sonstigen mit den verpfändeten Geschäftsanteilen verbundenen geldwerten Ansprüche und Rechte.</w:t>
            </w:r>
            <w:r w:rsidR="00524418">
              <w:rPr>
                <w:rFonts w:ascii="Arial" w:hAnsi="Arial" w:eastAsia="Calibri" w:cs="Arial"/>
                <w:kern w:val="2"/>
                <w:lang w:eastAsia="en-US"/>
                <w14:ligatures w14:val="standardContextual"/>
              </w:rPr>
              <w:tab/>
            </w:r>
            <w:r w:rsidR="00524418">
              <w:rPr>
                <w:rFonts w:ascii="Arial" w:hAnsi="Arial" w:eastAsia="Calibri" w:cs="Arial"/>
                <w:kern w:val="2"/>
                <w:lang w:eastAsia="en-US"/>
                <w14:ligatures w14:val="standardContextual"/>
              </w:rPr>
              <w:br/>
            </w:r>
          </w:p>
          <w:p w:rsidRPr="0024191D" w:rsidR="00524418" w:rsidP="00101F7D" w:rsidRDefault="00524418" w14:paraId="3E7A57BA"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(2)</w:t>
            </w:r>
            <w:r w:rsidRPr="0024191D">
              <w:rPr>
                <w:rFonts w:ascii="Arial" w:hAnsi="Arial" w:eastAsia="Calibri" w:cs="Arial"/>
                <w:kern w:val="2"/>
                <w:lang w:eastAsia="en-US"/>
                <w14:ligatures w14:val="standardContextual"/>
              </w:rPr>
              <w:tab/>
            </w:r>
            <w:r w:rsidR="00813AA4">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Aufgrund der Verpfändung nach diesem Vertrag erwirbt 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für den </w:t>
            </w:r>
            <w:r w:rsidRPr="0024191D">
              <w:rPr>
                <w:rFonts w:ascii="Arial" w:hAnsi="Arial" w:eastAsia="Calibri" w:cs="Arial"/>
                <w:kern w:val="2"/>
                <w:lang w:eastAsia="en-US"/>
                <w14:ligatures w14:val="standardContextual"/>
              </w:rPr>
              <w:t>Pfandgläubiger ein Pfandrecht an jedem einzelnen der nach diesem Vertrag verpfändeten Geschäftsanteile und Rechte. Die Pfandrechte haben untereinander den gleichen, ersten Rang.</w:t>
            </w:r>
          </w:p>
          <w:p w:rsidRPr="00922FA3" w:rsidR="00524418" w:rsidP="00101F7D" w:rsidRDefault="00524418" w14:paraId="3494F199"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(3)</w:t>
            </w:r>
            <w:r w:rsidRPr="0024191D">
              <w:rPr>
                <w:rFonts w:ascii="Arial" w:hAnsi="Arial" w:eastAsia="Calibri" w:cs="Arial"/>
                <w:kern w:val="2"/>
                <w:lang w:eastAsia="en-US"/>
                <w14:ligatures w14:val="standardContextual"/>
              </w:rPr>
              <w:tab/>
            </w:r>
            <w:r w:rsidR="00813AA4">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Die Geschäftsanteile und Rechte, an denen nach diesem § 1 Abs. 1 Pfandrechte bestellt werden, werden zusammenfassend nachfolgend auch als „Sicherheiten“ bezeichnet. Die nach diesem § 1 bestellten Pfandrechte werden zusammenfassend nachfolgend auch als „Pfandrechte“ bezeichnet.</w:t>
            </w:r>
          </w:p>
          <w:p w:rsidRPr="0024191D" w:rsidR="00524418" w:rsidP="00101F7D" w:rsidRDefault="00524418" w14:paraId="3745F763"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 xml:space="preserve">§ 2 </w:t>
            </w:r>
            <w:r w:rsidRPr="0024191D">
              <w:rPr>
                <w:rFonts w:ascii="Arial" w:hAnsi="Arial" w:eastAsia="Calibri" w:cs="Arial"/>
                <w:b/>
                <w:bCs/>
                <w:kern w:val="2"/>
                <w:lang w:eastAsia="en-US"/>
                <w14:ligatures w14:val="standardContextual"/>
              </w:rPr>
              <w:tab/>
            </w:r>
            <w:r w:rsidRPr="0024191D">
              <w:rPr>
                <w:rFonts w:ascii="Arial" w:hAnsi="Arial" w:eastAsia="Calibri" w:cs="Arial"/>
                <w:b/>
                <w:bCs/>
                <w:kern w:val="2"/>
                <w:lang w:eastAsia="en-US"/>
                <w14:ligatures w14:val="standardContextual"/>
              </w:rPr>
              <w:t>Sicherungszweck</w:t>
            </w:r>
          </w:p>
          <w:p w:rsidRPr="0024191D" w:rsidR="00524418" w:rsidP="791989B8" w:rsidRDefault="00524418" w14:paraId="00BE9463" w14:noSpellErr="1" w14:textId="5CE89BC0">
            <w:pPr>
              <w:pStyle w:val="Normal"/>
              <w:spacing w:after="100" w:afterAutospacing="on" w:line="300" w:lineRule="auto"/>
              <w:ind w:left="22"/>
              <w:jc w:val="both"/>
              <w:rPr>
                <w:rFonts w:ascii="Arial" w:hAnsi="Arial" w:eastAsia="Calibri" w:cs="Arial"/>
                <w:kern w:val="2"/>
                <w:lang w:eastAsia="en-US"/>
                <w14:ligatures w14:val="standardContextual"/>
              </w:rPr>
            </w:pPr>
            <w:r w:rsidRPr="0024191D" w:rsidR="00524418">
              <w:rPr>
                <w:rFonts w:ascii="Arial" w:hAnsi="Arial" w:eastAsia="Calibri" w:cs="Arial"/>
                <w:kern w:val="2"/>
                <w:lang w:eastAsia="en-US"/>
                <w14:ligatures w14:val="standardContextual"/>
              </w:rPr>
              <w:t>(1)</w:t>
            </w:r>
            <w:r w:rsidRPr="0024191D">
              <w:rPr>
                <w:rFonts w:ascii="Arial" w:hAnsi="Arial" w:eastAsia="Calibri" w:cs="Arial"/>
                <w:kern w:val="2"/>
                <w:lang w:eastAsia="en-US"/>
                <w14:ligatures w14:val="standardContextual"/>
              </w:rPr>
              <w:tab/>
            </w:r>
            <w:r w:rsidR="00813AA4">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 xml:space="preserve">Die Verpfändung der Sicherheiten dient der Besicherung aller gegenwärtig bestehenden und zukünftigen, auch bedingten oder befristeten Ansprüche, die dem Pfandgläubiger aus de</w:t>
            </w:r>
            <w:r w:rsidRPr="0024191D" w:rsidR="11DAB866">
              <w:rPr>
                <w:rFonts w:ascii="Arial" w:hAnsi="Arial" w:eastAsia="Calibri" w:cs="Arial"/>
                <w:kern w:val="2"/>
                <w:lang w:eastAsia="en-US"/>
                <w14:ligatures w14:val="standardContextual"/>
              </w:rPr>
              <w:t xml:space="preserve">n</w:t>
            </w:r>
            <w:r w:rsidRPr="0024191D" w:rsidR="00524418">
              <w:rPr>
                <w:rFonts w:ascii="Arial" w:hAnsi="Arial" w:eastAsia="Calibri" w:cs="Arial"/>
                <w:kern w:val="2"/>
                <w:lang w:eastAsia="en-US"/>
                <w14:ligatures w14:val="standardContextual"/>
              </w:rPr>
              <w:t xml:space="preserve"> </w:t>
            </w:r>
            <w:r w:rsidRPr="791989B8" w:rsidR="6AAFAB87">
              <w:rPr>
                <w:rFonts w:ascii="Arial" w:hAnsi="Arial" w:eastAsia="Calibri" w:cs="Arial"/>
                <w:highlight w:val="red"/>
                <w:lang w:eastAsia="en-US"/>
              </w:rPr>
              <w:t>Schuldverschreibungsbedingungen</w:t>
            </w:r>
            <w:r w:rsidRPr="791989B8" w:rsidR="6AAFAB87">
              <w:rPr>
                <w:rFonts w:ascii="Arial" w:hAnsi="Arial" w:eastAsia="Calibri" w:cs="Arial"/>
                <w:lang w:eastAsia="en-US"/>
              </w:rPr>
              <w:t xml:space="preserve"> </w:t>
            </w:r>
            <w:r w:rsidRPr="0024191D" w:rsidR="00524418">
              <w:rPr>
                <w:rFonts w:ascii="Arial" w:hAnsi="Arial" w:eastAsia="Calibri" w:cs="Arial"/>
                <w:kern w:val="2"/>
                <w:lang w:eastAsia="en-US"/>
                <w14:ligatures w14:val="standardContextual"/>
              </w:rPr>
              <w:t xml:space="preserve">in seiner jeweils geltenden Fassung, einschließlich aller nachträglichen Ergänzungen, Änderungen oder Erweiterungen (einschließlich Erhöhungen des </w:t>
            </w:r>
            <w:r w:rsidRPr="791989B8" w:rsidR="0A7D612F">
              <w:rPr>
                <w:rFonts w:ascii="Arial" w:hAnsi="Arial" w:eastAsia="Calibri" w:cs="Arial"/>
                <w:highlight w:val="red"/>
                <w:lang w:eastAsia="en-US"/>
              </w:rPr>
              <w:t>Schuldverschreibungs</w:t>
            </w:r>
            <w:r w:rsidRPr="0024191D" w:rsidR="00524418">
              <w:rPr>
                <w:rFonts w:ascii="Arial" w:hAnsi="Arial" w:eastAsia="Calibri" w:cs="Arial"/>
                <w:kern w:val="2"/>
                <w:lang w:eastAsia="en-US"/>
                <w14:ligatures w14:val="standardContextual"/>
              </w:rPr>
              <w:t xml:space="preserve">betrags</w:t>
            </w:r>
            <w:r w:rsidRPr="0024191D" w:rsidR="00524418">
              <w:rPr>
                <w:rFonts w:ascii="Arial" w:hAnsi="Arial" w:eastAsia="Calibri" w:cs="Arial"/>
                <w:kern w:val="2"/>
                <w:lang w:eastAsia="en-US"/>
                <w14:ligatures w14:val="standardContextual"/>
              </w:rPr>
              <w:t xml:space="preserve">) zustehen sowie einschließlich aller Zinsen, Kosten und sonstiger Auslagen, die dem Pfandgläubiger im Zusammenhang mit der Wahrung oder der Durchsetzung seiner Rechte unter de</w:t>
            </w:r>
            <w:r w:rsidRPr="0024191D" w:rsidR="4281B44F">
              <w:rPr>
                <w:rFonts w:ascii="Arial" w:hAnsi="Arial" w:eastAsia="Calibri" w:cs="Arial"/>
                <w:kern w:val="2"/>
                <w:lang w:eastAsia="en-US"/>
                <w14:ligatures w14:val="standardContextual"/>
              </w:rPr>
              <w:t xml:space="preserve">n</w:t>
            </w:r>
            <w:r w:rsidRPr="0024191D" w:rsidR="00524418">
              <w:rPr>
                <w:rFonts w:ascii="Arial" w:hAnsi="Arial" w:eastAsia="Calibri" w:cs="Arial"/>
                <w:kern w:val="2"/>
                <w:lang w:eastAsia="en-US"/>
                <w14:ligatures w14:val="standardContextual"/>
              </w:rPr>
              <w:t xml:space="preserve"> </w:t>
            </w:r>
            <w:r w:rsidRPr="791989B8" w:rsidR="1932F77A">
              <w:rPr>
                <w:rFonts w:ascii="Arial" w:hAnsi="Arial" w:eastAsia="Calibri" w:cs="Arial"/>
                <w:highlight w:val="red"/>
                <w:lang w:eastAsia="en-US"/>
              </w:rPr>
              <w:t>Schuldverschreibungsbedingungen</w:t>
            </w:r>
            <w:r w:rsidRPr="791989B8" w:rsidR="1932F77A">
              <w:rPr>
                <w:rFonts w:ascii="Arial" w:hAnsi="Arial" w:eastAsia="Calibri" w:cs="Arial"/>
                <w:lang w:eastAsia="en-US"/>
              </w:rPr>
              <w:t xml:space="preserve"> </w:t>
            </w:r>
            <w:r w:rsidRPr="0024191D" w:rsidR="00524418">
              <w:rPr>
                <w:rFonts w:ascii="Arial" w:hAnsi="Arial" w:eastAsia="Calibri" w:cs="Arial"/>
                <w:kern w:val="2"/>
                <w:lang w:eastAsia="en-US"/>
                <w14:ligatures w14:val="standardContextual"/>
              </w:rPr>
              <w:t xml:space="preserve">und der Verwertung der nach diesem Verpfändungsvertrag </w:t>
            </w:r>
            <w:r w:rsidRPr="0024191D" w:rsidR="00524418">
              <w:rPr>
                <w:rFonts w:ascii="Arial" w:hAnsi="Arial" w:eastAsia="Calibri" w:cs="Arial"/>
                <w:kern w:val="2"/>
                <w:lang w:eastAsia="en-US"/>
                <w14:ligatures w14:val="standardContextual"/>
              </w:rPr>
              <w:t>gewährten Sicherheiten entstehen (nachfolgend „gesicherte Ansprüche“). Die Verpfändung bleibt unverändert bestehen, wenn die Laufzeit des Kreditvertrages oder der gesicherten Ansprüche ein- oder mehrmals verlängert oder verkürzt oder der Zinssatz ein- oder mehrmals geändert wird.</w:t>
            </w:r>
          </w:p>
          <w:p w:rsidRPr="00922FA3" w:rsidR="00524418" w:rsidP="00101F7D" w:rsidRDefault="00813AA4" w14:paraId="14D6EAC9" w14:textId="77777777">
            <w:pPr>
              <w:spacing w:after="100" w:afterAutospacing="1" w:line="300" w:lineRule="auto"/>
              <w:ind w:left="22"/>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(2)</w:t>
            </w:r>
            <w:r w:rsidRPr="0024191D" w:rsidR="00524418">
              <w:rPr>
                <w:rFonts w:ascii="Arial" w:hAnsi="Arial" w:eastAsia="Calibri" w:cs="Arial"/>
                <w:kern w:val="2"/>
                <w:lang w:eastAsia="en-US"/>
                <w14:ligatures w14:val="standardContextual"/>
              </w:rPr>
              <w:tab/>
            </w: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Die Pfandrechte dienen neben anderen bestellten Sicherungsrechten als zusätzliche Sicherung für die hiernach gesicherten Ansprüche, ohne dass damit die sonstigen Sicherungsrechte in irgendeiner Form eingeschränkt würden.</w:t>
            </w:r>
          </w:p>
          <w:p w:rsidRPr="0024191D" w:rsidR="00524418" w:rsidP="00101F7D" w:rsidRDefault="00813AA4" w14:paraId="3DD13C5F" w14:textId="77777777">
            <w:pPr>
              <w:spacing w:after="100" w:afterAutospacing="1" w:line="300" w:lineRule="auto"/>
              <w:ind w:left="22"/>
              <w:jc w:val="both"/>
              <w:rPr>
                <w:rFonts w:ascii="Arial" w:hAnsi="Arial" w:eastAsia="Calibri" w:cs="Arial"/>
                <w:b/>
                <w:bCs/>
                <w:kern w:val="2"/>
                <w:lang w:eastAsia="en-US"/>
                <w14:ligatures w14:val="standardContextual"/>
              </w:rPr>
            </w:pPr>
            <w:r>
              <w:rPr>
                <w:rFonts w:ascii="Arial" w:hAnsi="Arial" w:eastAsia="Calibri" w:cs="Arial"/>
                <w:b/>
                <w:bCs/>
                <w:kern w:val="2"/>
                <w:lang w:eastAsia="en-US"/>
                <w14:ligatures w14:val="standardContextual"/>
              </w:rPr>
              <w:br/>
            </w:r>
            <w:r w:rsidRPr="0024191D" w:rsidR="00524418">
              <w:rPr>
                <w:rFonts w:ascii="Arial" w:hAnsi="Arial" w:eastAsia="Calibri" w:cs="Arial"/>
                <w:b/>
                <w:bCs/>
                <w:kern w:val="2"/>
                <w:lang w:eastAsia="en-US"/>
                <w14:ligatures w14:val="standardContextual"/>
              </w:rPr>
              <w:t xml:space="preserve">§ 3 </w:t>
            </w:r>
            <w:r w:rsidRPr="0024191D" w:rsidR="00524418">
              <w:rPr>
                <w:rFonts w:ascii="Arial" w:hAnsi="Arial" w:eastAsia="Calibri" w:cs="Arial"/>
                <w:b/>
                <w:bCs/>
                <w:kern w:val="2"/>
                <w:lang w:eastAsia="en-US"/>
                <w14:ligatures w14:val="standardContextual"/>
              </w:rPr>
              <w:tab/>
            </w:r>
            <w:r w:rsidRPr="0024191D" w:rsidR="00524418">
              <w:rPr>
                <w:rFonts w:ascii="Arial" w:hAnsi="Arial" w:eastAsia="Calibri" w:cs="Arial"/>
                <w:b/>
                <w:bCs/>
                <w:kern w:val="2"/>
                <w:lang w:eastAsia="en-US"/>
                <w14:ligatures w14:val="standardContextual"/>
              </w:rPr>
              <w:t>Gewinnverwendung, Rechte aus den Sicherheiten</w:t>
            </w:r>
          </w:p>
          <w:p w:rsidRPr="0024191D" w:rsidR="00524418" w:rsidP="00101F7D" w:rsidRDefault="00524418" w14:paraId="3F51361E"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(1)</w:t>
            </w:r>
            <w:r w:rsidRPr="0024191D">
              <w:rPr>
                <w:rFonts w:ascii="Arial" w:hAnsi="Arial" w:eastAsia="Calibri" w:cs="Arial"/>
                <w:kern w:val="2"/>
                <w:lang w:eastAsia="en-US"/>
                <w14:ligatures w14:val="standardContextual"/>
              </w:rPr>
              <w:tab/>
            </w:r>
            <w:r w:rsidR="00813AA4">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Solange keines der unten in Abs. 3 </w:t>
            </w:r>
            <w:proofErr w:type="spellStart"/>
            <w:r w:rsidRPr="0024191D">
              <w:rPr>
                <w:rFonts w:ascii="Arial" w:hAnsi="Arial" w:eastAsia="Calibri" w:cs="Arial"/>
                <w:kern w:val="2"/>
                <w:lang w:eastAsia="en-US"/>
                <w14:ligatures w14:val="standardContextual"/>
              </w:rPr>
              <w:t>lit</w:t>
            </w:r>
            <w:proofErr w:type="spellEnd"/>
            <w:r w:rsidRPr="0024191D">
              <w:rPr>
                <w:rFonts w:ascii="Arial" w:hAnsi="Arial" w:eastAsia="Calibri" w:cs="Arial"/>
                <w:kern w:val="2"/>
                <w:lang w:eastAsia="en-US"/>
                <w14:ligatures w14:val="standardContextual"/>
              </w:rPr>
              <w:t>. a) und b) beschriebenen Ereignisse eingetreten ist, ist der Verpfänder zum Empfang und zur Einbehaltung sämtlicher in Bezug auf die verpfändeten Geschäftsanteile ausgekehrten Gewinnausschüttungen in bar berechtigt.</w:t>
            </w:r>
          </w:p>
          <w:p w:rsidRPr="0024191D" w:rsidR="00524418" w:rsidP="00101F7D" w:rsidRDefault="00524418" w14:paraId="73028F06"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(2)</w:t>
            </w:r>
            <w:r w:rsidRPr="0024191D">
              <w:rPr>
                <w:rFonts w:ascii="Arial" w:hAnsi="Arial" w:eastAsia="Calibri" w:cs="Arial"/>
                <w:kern w:val="2"/>
                <w:lang w:eastAsia="en-US"/>
                <w14:ligatures w14:val="standardContextual"/>
              </w:rPr>
              <w:tab/>
            </w:r>
            <w:r w:rsidR="00813AA4">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Sachausschüttungen sowie Leistungen, welche der Verpfänder als Gegenleistung für die Sicherheiten empfängt, sind dem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für den </w:t>
            </w:r>
            <w:r w:rsidRPr="0024191D">
              <w:rPr>
                <w:rFonts w:ascii="Arial" w:hAnsi="Arial" w:eastAsia="Calibri" w:cs="Arial"/>
                <w:kern w:val="2"/>
                <w:lang w:eastAsia="en-US"/>
                <w14:ligatures w14:val="standardContextual"/>
              </w:rPr>
              <w:t xml:space="preserve">Pfandgläubiger als zusätzliche Sicherheit hierunter zu bestellen. Falls der Verpfänder Leistungen empfängt, welche er an den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als zusätzliche Sicherheit hierunter zu bestellen hat, wird er diese jeweils als Treuhänder für den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von seinem übrigen Vermögen getrennt halten und an den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so herausgeben, wie er sie jeweils empfangen hat. Außerdem wird er die für die Übertragung erforderlichen Handlungen vornehmen.</w:t>
            </w:r>
          </w:p>
          <w:p w:rsidRPr="0024191D" w:rsidR="00524418" w:rsidP="00101F7D" w:rsidRDefault="00524418" w14:paraId="4C96FE8E"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(3)</w:t>
            </w:r>
            <w:r w:rsidRPr="0024191D">
              <w:rPr>
                <w:rFonts w:ascii="Arial" w:hAnsi="Arial" w:eastAsia="Calibri" w:cs="Arial"/>
                <w:kern w:val="2"/>
                <w:lang w:eastAsia="en-US"/>
                <w14:ligatures w14:val="standardContextual"/>
              </w:rPr>
              <w:tab/>
            </w:r>
            <w:r w:rsidR="00813AA4">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Falls und solange</w:t>
            </w:r>
          </w:p>
          <w:p w:rsidR="00524418" w:rsidP="00101F7D" w:rsidRDefault="00813AA4" w14:paraId="60777FAE" w14:textId="77777777">
            <w:pPr>
              <w:numPr>
                <w:ilvl w:val="0"/>
                <w:numId w:val="25"/>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 xml:space="preserve">die durch diesen Verpfändungsvertrag gesicherten Ansprüche ganz oder zum Teil fällig geworden sind und nicht innerhalb von </w:t>
            </w:r>
            <w:r w:rsidR="00524418">
              <w:rPr>
                <w:rFonts w:ascii="Arial" w:hAnsi="Arial" w:eastAsia="Calibri" w:cs="Arial"/>
                <w:kern w:val="2"/>
                <w:lang w:eastAsia="en-US"/>
                <w14:ligatures w14:val="standardContextual"/>
              </w:rPr>
              <w:t>10</w:t>
            </w:r>
            <w:r w:rsidRPr="0024191D" w:rsidR="00524418">
              <w:rPr>
                <w:rFonts w:ascii="Arial" w:hAnsi="Arial" w:eastAsia="Calibri" w:cs="Arial"/>
                <w:kern w:val="2"/>
                <w:lang w:eastAsia="en-US"/>
                <w14:ligatures w14:val="standardContextual"/>
              </w:rPr>
              <w:t xml:space="preserve"> Tagen nach Fälligkeit bezahlt werden,</w:t>
            </w:r>
            <w:r w:rsidR="00524418">
              <w:rPr>
                <w:rFonts w:ascii="Arial" w:hAnsi="Arial" w:eastAsia="Calibri" w:cs="Arial"/>
                <w:kern w:val="2"/>
                <w:lang w:eastAsia="en-US"/>
                <w14:ligatures w14:val="standardContextual"/>
              </w:rPr>
              <w:t xml:space="preserve"> </w:t>
            </w:r>
            <w:r w:rsidRPr="00E933E8" w:rsidR="00524418">
              <w:rPr>
                <w:rFonts w:ascii="Arial" w:hAnsi="Arial" w:eastAsia="Calibri" w:cs="Arial"/>
                <w:kern w:val="2"/>
                <w:lang w:eastAsia="en-US"/>
                <w14:ligatures w14:val="standardContextual"/>
              </w:rPr>
              <w:t>oder falls</w:t>
            </w:r>
          </w:p>
          <w:p w:rsidRPr="00E933E8" w:rsidR="00813AA4" w:rsidP="00813AA4" w:rsidRDefault="00813AA4" w14:paraId="0A37501D"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Pr="0024191D" w:rsidR="00524418" w:rsidP="00101F7D" w:rsidRDefault="00813AA4" w14:paraId="077302A7" w14:textId="77777777">
            <w:pPr>
              <w:numPr>
                <w:ilvl w:val="0"/>
                <w:numId w:val="25"/>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der Verpfänder zahlungsunfähig wird oder falls ein Insolvenzverfahren über das Vermögen des Verpfänders eröffnet wird, oder der Verpfänder ein solches Verfahren beantragt hat, oder wenn ein Dritter die Eröffnung eines solchen Verfahrens beantragt und dieser Antrag weder rechtsmissbräuchlich ist noch binnen einer Frist von einer Woche nach Antragstellung wieder zurückgenommen oder trotz hinreichender Masse abgewiesen wird, erlischt das Recht des Verpfänders, Gewinnausschüttungen in bar zu beziehen, zu deren Empfang er gemäß vorstehendem Abs. 1 berechtigt ist, ab dem jeweiligen vorgenannten Zeitpunkt. Ab diesem Zeitpunkt ist ausschließlich der Pfandgläubiger zum Bezug von Gewinnausschüttungen berechtigt.</w:t>
            </w:r>
            <w:r w:rsidR="00524418">
              <w:rPr>
                <w:rFonts w:ascii="Arial" w:hAnsi="Arial" w:eastAsia="Calibri" w:cs="Arial"/>
                <w:kern w:val="2"/>
                <w:lang w:eastAsia="en-US"/>
                <w14:ligatures w14:val="standardContextual"/>
              </w:rPr>
              <w:tab/>
            </w:r>
            <w:r w:rsidR="00524418">
              <w:rPr>
                <w:rFonts w:ascii="Arial" w:hAnsi="Arial" w:eastAsia="Calibri" w:cs="Arial"/>
                <w:kern w:val="2"/>
                <w:lang w:eastAsia="en-US"/>
                <w14:ligatures w14:val="standardContextual"/>
              </w:rPr>
              <w:br/>
            </w:r>
          </w:p>
          <w:p w:rsidRPr="0024191D" w:rsidR="00524418" w:rsidP="00101F7D" w:rsidRDefault="00524418" w14:paraId="0E3103E1"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(4)</w:t>
            </w:r>
            <w:r w:rsidRPr="0024191D">
              <w:rPr>
                <w:rFonts w:ascii="Arial" w:hAnsi="Arial" w:eastAsia="Calibri" w:cs="Arial"/>
                <w:kern w:val="2"/>
                <w:lang w:eastAsia="en-US"/>
                <w14:ligatures w14:val="standardContextual"/>
              </w:rPr>
              <w:tab/>
            </w:r>
            <w:r w:rsidR="00D85C51">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Der Verpfänder ist berechtigt, die mit den verpfändeten Geschäftsanteilen verbundenen Mitgliedschaftsrechte, insbesondere das Stimmrecht, selbst auszuüben. 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wird sich insoweit jeder Weisung enthalten. Der Verpfänder ist jedoch bis zur unwiderruflichen vollständigen Zahlung und Erfüllung der gesicherten Ansprüche oder Freigabe der verpfändeten Sicherheiten verpflichtet, bei Ausübung seiner Stimmrechte stets nach Treu und Glauben zu handeln, um sicherzustellen, dass der Wert der Sicherheiten und die Wirksamkeit oder Durchsetzbarkeit der Pfandrechte in keiner Weise beeinträchtigt wird.</w:t>
            </w:r>
          </w:p>
          <w:p w:rsidRPr="00922FA3" w:rsidR="00524418" w:rsidP="00101F7D" w:rsidRDefault="00524418" w14:paraId="535CED20"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(5)</w:t>
            </w:r>
            <w:r w:rsidRPr="0024191D">
              <w:rPr>
                <w:rFonts w:ascii="Arial" w:hAnsi="Arial" w:eastAsia="Calibri" w:cs="Arial"/>
                <w:kern w:val="2"/>
                <w:lang w:eastAsia="en-US"/>
                <w14:ligatures w14:val="standardContextual"/>
              </w:rPr>
              <w:tab/>
            </w:r>
            <w:r w:rsidR="00D85C51">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Zur Klarstellung wird festgehalten, dass der Verpfänder über die Ansprüche auf Liquidationserlös oder Abfindung anstelle der Geschäftsanteile auch vor Eintritt der Berechtigung zur Verwertung (siehe § 4) nicht verfügungsbefugt ist. Die aus diesen Ansprüchen resultierenden Zahlungen sind an den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auf ein Sonderkonto zu leisten, das für die Dauer der Verpfändung gesperrt ist.</w:t>
            </w:r>
          </w:p>
          <w:p w:rsidRPr="0024191D" w:rsidR="00524418" w:rsidP="00101F7D" w:rsidRDefault="00524418" w14:paraId="3B606A85"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 4</w:t>
            </w:r>
            <w:r w:rsidRPr="0024191D">
              <w:rPr>
                <w:rFonts w:ascii="Arial" w:hAnsi="Arial" w:eastAsia="Calibri" w:cs="Arial"/>
                <w:b/>
                <w:bCs/>
                <w:kern w:val="2"/>
                <w:lang w:eastAsia="en-US"/>
                <w14:ligatures w14:val="standardContextual"/>
              </w:rPr>
              <w:tab/>
            </w:r>
            <w:r w:rsidRPr="0024191D">
              <w:rPr>
                <w:rFonts w:ascii="Arial" w:hAnsi="Arial" w:eastAsia="Calibri" w:cs="Arial"/>
                <w:b/>
                <w:bCs/>
                <w:kern w:val="2"/>
                <w:lang w:eastAsia="en-US"/>
                <w14:ligatures w14:val="standardContextual"/>
              </w:rPr>
              <w:t>Verwertung</w:t>
            </w:r>
          </w:p>
          <w:p w:rsidRPr="0024191D" w:rsidR="00524418" w:rsidP="00101F7D" w:rsidRDefault="00524418" w14:paraId="69902FEF"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(1)</w:t>
            </w:r>
            <w:r w:rsidRPr="0024191D">
              <w:rPr>
                <w:rFonts w:ascii="Arial" w:hAnsi="Arial" w:eastAsia="Calibri" w:cs="Arial"/>
                <w:kern w:val="2"/>
                <w:lang w:eastAsia="en-US"/>
                <w14:ligatures w14:val="standardContextual"/>
              </w:rPr>
              <w:tab/>
            </w:r>
            <w:r w:rsidR="00D85C51">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ist berechtigt, die mit diesem Verpfändungsvertrag verpfändeten Sicherheiten zu verwerten, wenn der Verpfänder mit fälligen Zinszahlungen und/oder Tilgungsleistungen auf die durch die Verpfändung gesicherten Ansprüche in Verzug ist (nachfolgend der „Verwertungsfall“). Die Anwendbarkeit von § 1277 BGB wird ausgeschlossen, so dass zur Verwertung der verpfändeten Sicherheiten kein vollstreckbarer Titel erforderlich ist. Die Verwertung der verpfändeten Sicherheiten ist erst dann zulässig, nachdem der </w:t>
            </w:r>
            <w:proofErr w:type="spellStart"/>
            <w:r w:rsidRPr="000872A6">
              <w:rPr>
                <w:rFonts w:ascii="Arial" w:hAnsi="Arial" w:eastAsia="Calibri" w:cs="Arial"/>
                <w:kern w:val="2"/>
                <w:lang w:eastAsia="en-US"/>
                <w14:ligatures w14:val="standardContextual"/>
              </w:rPr>
              <w:t>Sicherheitentreuhänder</w:t>
            </w:r>
            <w:proofErr w:type="spellEnd"/>
            <w:r w:rsidRPr="000872A6">
              <w:rPr>
                <w:rFonts w:ascii="Arial" w:hAnsi="Arial" w:eastAsia="Calibri" w:cs="Arial"/>
                <w:kern w:val="2"/>
                <w:lang w:eastAsia="en-US"/>
                <w14:ligatures w14:val="standardContextual"/>
              </w:rPr>
              <w:t xml:space="preserve"> des </w:t>
            </w:r>
            <w:r>
              <w:rPr>
                <w:rFonts w:ascii="Arial" w:hAnsi="Arial" w:eastAsia="Calibri" w:cs="Arial"/>
                <w:kern w:val="2"/>
                <w:lang w:eastAsia="en-US"/>
                <w14:ligatures w14:val="standardContextual"/>
              </w:rPr>
              <w:t xml:space="preserve">Pfandgläubigers </w:t>
            </w:r>
            <w:r w:rsidRPr="0024191D">
              <w:rPr>
                <w:rFonts w:ascii="Arial" w:hAnsi="Arial" w:eastAsia="Calibri" w:cs="Arial"/>
                <w:kern w:val="2"/>
                <w:lang w:eastAsia="en-US"/>
                <w14:ligatures w14:val="standardContextual"/>
              </w:rPr>
              <w:t xml:space="preserve">die Verwertung der Sicherheiten unter Setzung einer Frist von </w:t>
            </w:r>
            <w:r w:rsidRPr="0024191D">
              <w:rPr>
                <w:rFonts w:ascii="Arial" w:hAnsi="Arial" w:eastAsia="Calibri" w:cs="Arial"/>
                <w:kern w:val="2"/>
                <w:highlight w:val="yellow"/>
                <w:lang w:eastAsia="en-US"/>
                <w14:ligatures w14:val="standardContextual"/>
              </w:rPr>
              <w:t>XX</w:t>
            </w:r>
            <w:r w:rsidRPr="0024191D">
              <w:rPr>
                <w:rFonts w:ascii="Arial" w:hAnsi="Arial" w:eastAsia="Calibri" w:cs="Arial"/>
                <w:kern w:val="2"/>
                <w:lang w:eastAsia="en-US"/>
                <w14:ligatures w14:val="standardContextual"/>
              </w:rPr>
              <w:t xml:space="preserve"> </w:t>
            </w:r>
            <w:r>
              <w:rPr>
                <w:rFonts w:ascii="Arial" w:hAnsi="Arial" w:eastAsia="Calibri" w:cs="Arial"/>
                <w:kern w:val="2"/>
                <w:lang w:eastAsia="en-US"/>
                <w14:ligatures w14:val="standardContextual"/>
              </w:rPr>
              <w:t xml:space="preserve">zwei </w:t>
            </w:r>
            <w:r w:rsidRPr="0024191D">
              <w:rPr>
                <w:rFonts w:ascii="Arial" w:hAnsi="Arial" w:eastAsia="Calibri" w:cs="Arial"/>
                <w:kern w:val="2"/>
                <w:lang w:eastAsia="en-US"/>
                <w14:ligatures w14:val="standardContextual"/>
              </w:rPr>
              <w:t>Wochen angedroht hat und diese Frist abgelaufen ist. Der Androhung und Fristsetzung bedarf es jedoch nicht, wenn der Verpfänder zahlungsunfähig geworden ist oder über das Vermögen des Verpfänders ein Insolvenzverfahren eröffnet worden ist; ein gleiches gilt, wenn der Verpfänder die Eröffnung eines Insolvenzverfahrens beantragt hat oder wenn ein Dritter die Eröffnung eines solchen Verfahrens beantragt hat und dieser Antrag weder rechtsmissbräuchlich ist noch binnen einer Frist von einer Woche nach Antragstellung wieder zurückgenommen oder trotz hinreichender Masse abgewiesen wird.</w:t>
            </w:r>
          </w:p>
          <w:p w:rsidRPr="0024191D" w:rsidR="00524418" w:rsidP="00101F7D" w:rsidRDefault="00524418" w14:paraId="67D8B5E9"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(2)</w:t>
            </w:r>
            <w:r w:rsidRPr="0024191D">
              <w:rPr>
                <w:rFonts w:ascii="Arial" w:hAnsi="Arial" w:eastAsia="Calibri" w:cs="Arial"/>
                <w:kern w:val="2"/>
                <w:lang w:eastAsia="en-US"/>
                <w14:ligatures w14:val="standardContextual"/>
              </w:rPr>
              <w:tab/>
            </w:r>
            <w:r w:rsidR="00D85C51">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Im Verwertungsfall ist 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proofErr w:type="spellStart"/>
            <w:r w:rsidRPr="0024191D">
              <w:rPr>
                <w:rFonts w:ascii="Arial" w:hAnsi="Arial" w:eastAsia="Calibri" w:cs="Arial"/>
                <w:kern w:val="2"/>
                <w:lang w:eastAsia="en-US"/>
                <w14:ligatures w14:val="standardContextual"/>
              </w:rPr>
              <w:t>Pfandgläu</w:t>
            </w:r>
            <w:r w:rsidR="00D85C51">
              <w:rPr>
                <w:rFonts w:ascii="Arial" w:hAnsi="Arial" w:eastAsia="Calibri" w:cs="Arial"/>
                <w:kern w:val="2"/>
                <w:lang w:eastAsia="en-US"/>
                <w14:ligatures w14:val="standardContextual"/>
              </w:rPr>
              <w:t>-</w:t>
            </w:r>
            <w:r w:rsidRPr="0024191D">
              <w:rPr>
                <w:rFonts w:ascii="Arial" w:hAnsi="Arial" w:eastAsia="Calibri" w:cs="Arial"/>
                <w:kern w:val="2"/>
                <w:lang w:eastAsia="en-US"/>
                <w14:ligatures w14:val="standardContextual"/>
              </w:rPr>
              <w:t>biger</w:t>
            </w:r>
            <w:r>
              <w:rPr>
                <w:rFonts w:ascii="Arial" w:hAnsi="Arial" w:eastAsia="Calibri" w:cs="Arial"/>
                <w:kern w:val="2"/>
                <w:lang w:eastAsia="en-US"/>
                <w14:ligatures w14:val="standardContextual"/>
              </w:rPr>
              <w:t>s</w:t>
            </w:r>
            <w:proofErr w:type="spellEnd"/>
            <w:r w:rsidRPr="0024191D">
              <w:rPr>
                <w:rFonts w:ascii="Arial" w:hAnsi="Arial" w:eastAsia="Calibri" w:cs="Arial"/>
                <w:kern w:val="2"/>
                <w:lang w:eastAsia="en-US"/>
                <w14:ligatures w14:val="standardContextual"/>
              </w:rPr>
              <w:t xml:space="preserve"> bei Vorliegen der übrigen im vorstehenden Abs. 1 geschilderten Voraussetzungen berechtigt,</w:t>
            </w:r>
          </w:p>
          <w:p w:rsidR="00524418" w:rsidP="00101F7D" w:rsidRDefault="00D85C51" w14:paraId="445C5101" w14:textId="77777777">
            <w:pPr>
              <w:numPr>
                <w:ilvl w:val="0"/>
                <w:numId w:val="26"/>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die nach diesem Vertrag verpfändeten Geschäftsanteile (oder Teile davon) durch öffentliche Versteigerung an jedem von dem Pfandgläubiger bestimmten Ort in der Bundesrepublik Deutschland oder, falls ein Markt- oder Börsenpreis besteht, nach seiner Wahl durch freihändigen Verkauf zu verwerten, ohne dass es einer weiteren Androhung in Bezug auf die Versteigerung oder den Verkauf bedarf;</w:t>
            </w:r>
          </w:p>
          <w:p w:rsidRPr="0024191D" w:rsidR="00D85C51" w:rsidP="00D85C51" w:rsidRDefault="00D85C51" w14:paraId="5DAB6C7B"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00524418" w:rsidP="00101F7D" w:rsidRDefault="00D85C51" w14:paraId="6D7BF7BB" w14:textId="77777777">
            <w:pPr>
              <w:numPr>
                <w:ilvl w:val="0"/>
                <w:numId w:val="26"/>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sämtliche Unterlagen von dem Verpfänder über die Sicherheiten herausverlangen;</w:t>
            </w:r>
          </w:p>
          <w:p w:rsidRPr="00D85C51" w:rsidR="00D85C51" w:rsidP="00D85C51" w:rsidRDefault="00D85C51" w14:paraId="02EB378F" w14:textId="77777777">
            <w:pPr>
              <w:rPr>
                <w:rFonts w:ascii="Arial" w:hAnsi="Arial" w:eastAsia="Calibri" w:cs="Arial"/>
                <w:kern w:val="2"/>
                <w:lang w:eastAsia="en-US"/>
                <w14:ligatures w14:val="standardContextual"/>
              </w:rPr>
            </w:pPr>
          </w:p>
          <w:p w:rsidRPr="0024191D" w:rsidR="00524418" w:rsidP="00101F7D" w:rsidRDefault="00D85C51" w14:paraId="40C3624B" w14:textId="77777777">
            <w:pPr>
              <w:numPr>
                <w:ilvl w:val="0"/>
                <w:numId w:val="26"/>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 xml:space="preserve">alle sonstigen rechtlich zulässigen Handlungen vorzunehmen, die notwendig oder zweckmäßig sind, um die nach diesem Verpfändungsvertrag von dem Verpfänder bestellten Sicherungsrechte zu verwerten, soweit diese nicht bereits unter </w:t>
            </w:r>
            <w:proofErr w:type="spellStart"/>
            <w:r w:rsidRPr="0024191D" w:rsidR="00524418">
              <w:rPr>
                <w:rFonts w:ascii="Arial" w:hAnsi="Arial" w:eastAsia="Calibri" w:cs="Arial"/>
                <w:kern w:val="2"/>
                <w:lang w:eastAsia="en-US"/>
                <w14:ligatures w14:val="standardContextual"/>
              </w:rPr>
              <w:t>lit</w:t>
            </w:r>
            <w:proofErr w:type="spellEnd"/>
            <w:r w:rsidRPr="0024191D" w:rsidR="00524418">
              <w:rPr>
                <w:rFonts w:ascii="Arial" w:hAnsi="Arial" w:eastAsia="Calibri" w:cs="Arial"/>
                <w:kern w:val="2"/>
                <w:lang w:eastAsia="en-US"/>
                <w14:ligatures w14:val="standardContextual"/>
              </w:rPr>
              <w:t>. a) und b) genannt sind.</w:t>
            </w:r>
            <w:r w:rsidR="00524418">
              <w:rPr>
                <w:rFonts w:ascii="Arial" w:hAnsi="Arial" w:eastAsia="Calibri" w:cs="Arial"/>
                <w:kern w:val="2"/>
                <w:lang w:eastAsia="en-US"/>
                <w14:ligatures w14:val="standardContextual"/>
              </w:rPr>
              <w:tab/>
            </w:r>
            <w:r w:rsidR="00524418">
              <w:rPr>
                <w:rFonts w:ascii="Arial" w:hAnsi="Arial" w:eastAsia="Calibri" w:cs="Arial"/>
                <w:kern w:val="2"/>
                <w:lang w:eastAsia="en-US"/>
                <w14:ligatures w14:val="standardContextual"/>
              </w:rPr>
              <w:br/>
            </w:r>
          </w:p>
          <w:p w:rsidRPr="0024191D" w:rsidR="00524418" w:rsidP="00101F7D" w:rsidRDefault="00524418" w14:paraId="58254A73"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Die vorstehenden Bestimmungen gelten vorbehaltlich zwingender Vorschriften der Insolvenzordnung.</w:t>
            </w:r>
          </w:p>
          <w:p w:rsidRPr="0024191D" w:rsidR="00524418" w:rsidP="00101F7D" w:rsidRDefault="00524418" w14:paraId="0703C29F"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(3)</w:t>
            </w:r>
            <w:r w:rsidRPr="0024191D">
              <w:rPr>
                <w:rFonts w:ascii="Arial" w:hAnsi="Arial" w:eastAsia="Calibri" w:cs="Arial"/>
                <w:kern w:val="2"/>
                <w:lang w:eastAsia="en-US"/>
                <w14:ligatures w14:val="standardContextual"/>
              </w:rPr>
              <w:tab/>
            </w:r>
            <w:r w:rsidR="00D85C51">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Die Ansprüche auf Gewinnausschüttungen, Abfindung und Liquidationserlös und sonstige Zahlungsansprüche wird 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durch Einziehung verwerten. 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ist für diese Zwecke berechtigt, die Gesellschaft von der Durchführung der Verwertung zu informieren.</w:t>
            </w:r>
          </w:p>
          <w:p w:rsidRPr="0024191D" w:rsidR="00524418" w:rsidP="00101F7D" w:rsidRDefault="00524418" w14:paraId="361C3E50"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(4)</w:t>
            </w:r>
            <w:r w:rsidRPr="0024191D">
              <w:rPr>
                <w:rFonts w:ascii="Arial" w:hAnsi="Arial" w:eastAsia="Calibri" w:cs="Arial"/>
                <w:kern w:val="2"/>
                <w:lang w:eastAsia="en-US"/>
                <w14:ligatures w14:val="standardContextual"/>
              </w:rPr>
              <w:tab/>
            </w:r>
            <w:r w:rsidR="00D85C51">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Die angemessenen Kosten der Verwertung der nach diesem Verpfändungsvertrag gewährten Sicherheiten trägt der Verpfänder.</w:t>
            </w:r>
          </w:p>
          <w:p w:rsidRPr="0024191D" w:rsidR="00524418" w:rsidP="00101F7D" w:rsidRDefault="00524418" w14:paraId="47ACDBCE"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(5)</w:t>
            </w:r>
            <w:r w:rsidRPr="0024191D">
              <w:rPr>
                <w:rFonts w:ascii="Arial" w:hAnsi="Arial" w:eastAsia="Calibri" w:cs="Arial"/>
                <w:kern w:val="2"/>
                <w:lang w:eastAsia="en-US"/>
                <w14:ligatures w14:val="standardContextual"/>
              </w:rPr>
              <w:tab/>
            </w:r>
            <w:r w:rsidR="00D85C51">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wird eine Verwertung nur in dem Umfang vornehmen, als dies zur Befriedigung der rückständigen gesicherten Ansprüche erforderlich ist. Der bei der Verwertung der Sicherheiten erzielte Erlös – abzüglich etwaiger Umsatzsteuer – wird zuerst zur Begleichung der im Zusammenhang mit der Verwertung entstehenden Kosten und Auslagen verwandt. Der danach verbleibende Erlös wird entsprechend der gesetzlich vorgesehenen Befriedungsreihenfolge verwandt. Einen etwa noch verbleibenden Überschuss wird 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an den Verpfänder – bzw. </w:t>
            </w:r>
            <w:proofErr w:type="gramStart"/>
            <w:r w:rsidRPr="0024191D">
              <w:rPr>
                <w:rFonts w:ascii="Arial" w:hAnsi="Arial" w:eastAsia="Calibri" w:cs="Arial"/>
                <w:kern w:val="2"/>
                <w:lang w:eastAsia="en-US"/>
                <w14:ligatures w14:val="standardContextual"/>
              </w:rPr>
              <w:t>soweit</w:t>
            </w:r>
            <w:proofErr w:type="gramEnd"/>
            <w:r w:rsidRPr="0024191D">
              <w:rPr>
                <w:rFonts w:ascii="Arial" w:hAnsi="Arial" w:eastAsia="Calibri" w:cs="Arial"/>
                <w:kern w:val="2"/>
                <w:lang w:eastAsia="en-US"/>
                <w14:ligatures w14:val="standardContextual"/>
              </w:rPr>
              <w:t xml:space="preserve"> 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zur Herausgabe an einen Dritten verpflichtet ist, an diesen – auf Kosten des Verpfänders herausgeben.</w:t>
            </w:r>
          </w:p>
          <w:p w:rsidRPr="00922FA3" w:rsidR="00524418" w:rsidP="00101F7D" w:rsidRDefault="00524418" w14:paraId="5374A88B"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(6)</w:t>
            </w:r>
            <w:r w:rsidRPr="0024191D">
              <w:rPr>
                <w:rFonts w:ascii="Arial" w:hAnsi="Arial" w:eastAsia="Calibri" w:cs="Arial"/>
                <w:kern w:val="2"/>
                <w:lang w:eastAsia="en-US"/>
                <w14:ligatures w14:val="standardContextual"/>
              </w:rPr>
              <w:tab/>
            </w:r>
            <w:r w:rsidR="001278F1">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Der Verpfänder ist verpflichtet, auf eigene Kosten alle Erklärungen abzugeben und Handlungen vorzunehmen, die zur Realisierung der nach diesem Verpfändungsvertrag bestellten Pfandrechte erforderlich sind.</w:t>
            </w:r>
          </w:p>
          <w:p w:rsidRPr="0024191D" w:rsidR="00524418" w:rsidP="00101F7D" w:rsidRDefault="00524418" w14:paraId="6188291C"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 xml:space="preserve">§ 5 </w:t>
            </w:r>
            <w:r w:rsidRPr="0024191D">
              <w:rPr>
                <w:rFonts w:ascii="Arial" w:hAnsi="Arial" w:eastAsia="Calibri" w:cs="Arial"/>
                <w:b/>
                <w:bCs/>
                <w:kern w:val="2"/>
                <w:lang w:eastAsia="en-US"/>
                <w14:ligatures w14:val="standardContextual"/>
              </w:rPr>
              <w:tab/>
            </w:r>
            <w:r w:rsidRPr="0024191D">
              <w:rPr>
                <w:rFonts w:ascii="Arial" w:hAnsi="Arial" w:eastAsia="Calibri" w:cs="Arial"/>
                <w:b/>
                <w:bCs/>
                <w:kern w:val="2"/>
                <w:lang w:eastAsia="en-US"/>
                <w14:ligatures w14:val="standardContextual"/>
              </w:rPr>
              <w:t>Überprüfungsrecht</w:t>
            </w:r>
          </w:p>
          <w:p w:rsidRPr="0024191D" w:rsidR="00524418" w:rsidP="00101F7D" w:rsidRDefault="00524418" w14:paraId="4FD81C65"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(1)</w:t>
            </w:r>
            <w:r w:rsidRPr="0024191D">
              <w:rPr>
                <w:rFonts w:ascii="Arial" w:hAnsi="Arial" w:eastAsia="Calibri" w:cs="Arial"/>
                <w:kern w:val="2"/>
                <w:lang w:eastAsia="en-US"/>
                <w14:ligatures w14:val="standardContextual"/>
              </w:rPr>
              <w:tab/>
            </w:r>
            <w:r w:rsidR="001278F1">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ist jederzeit berechtigt, während der üblichen Geschäftszeiten alle Informationen, Aufzeichnungen und Schriftstücke einzusehen und zu vervielfältigen, deren Kenntnis notwendig oder zweckmäßig ist, um die nach diesem Verpfändungsvertrag gewährten Pfandrechte überprüfen oder geltend machen zu können.</w:t>
            </w:r>
          </w:p>
          <w:p w:rsidRPr="0024191D" w:rsidR="00524418" w:rsidP="00101F7D" w:rsidRDefault="00524418" w14:paraId="7737E7B2"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(2)</w:t>
            </w:r>
            <w:r w:rsidRPr="0024191D">
              <w:rPr>
                <w:rFonts w:ascii="Arial" w:hAnsi="Arial" w:eastAsia="Calibri" w:cs="Arial"/>
                <w:kern w:val="2"/>
                <w:lang w:eastAsia="en-US"/>
                <w14:ligatures w14:val="standardContextual"/>
              </w:rPr>
              <w:tab/>
            </w:r>
            <w:r w:rsidR="001278F1">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Falls ein Dritter Zugang zu Informationen, Aufzeichnungen oder Schriftstücken hat, die notwendig oder zweckmäßig sind, um die nach diesem Verpfändungsvertrag gewährten Pfandrechte zu überprüfen oder geltend zu machen, bevollmächtigt der Verpfänder den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bereits hiermit unwiderruflich, sich diese Informationen, Aufzeichnungen und Schriftstücke im Namen des Verpfänders aushändigen zu lassen. 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wird den Verpfänder über solche Vorgänge unverzüglich unterrichten.</w:t>
            </w:r>
          </w:p>
          <w:p w:rsidRPr="00922FA3" w:rsidR="00524418" w:rsidP="00101F7D" w:rsidRDefault="00524418" w14:paraId="586FBE03"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(3)</w:t>
            </w:r>
            <w:r w:rsidRPr="0024191D">
              <w:rPr>
                <w:rFonts w:ascii="Arial" w:hAnsi="Arial" w:eastAsia="Calibri" w:cs="Arial"/>
                <w:kern w:val="2"/>
                <w:lang w:eastAsia="en-US"/>
                <w14:ligatures w14:val="standardContextual"/>
              </w:rPr>
              <w:tab/>
            </w:r>
            <w:r w:rsidR="001278F1">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Der Verpfänder wird fortlaufend alle Informationen, Aufzeichnungen und Schriftstücke auf dem neuesten Stand halten, soweit sie sich auf die nach diesem Verpfändungsvertrag bestellten Pfandrechte beziehen.</w:t>
            </w:r>
          </w:p>
          <w:p w:rsidRPr="0024191D" w:rsidR="00524418" w:rsidP="00101F7D" w:rsidRDefault="00524418" w14:paraId="336B52CA"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 xml:space="preserve">§ 6 </w:t>
            </w:r>
            <w:r w:rsidRPr="0024191D">
              <w:rPr>
                <w:rFonts w:ascii="Arial" w:hAnsi="Arial" w:eastAsia="Calibri" w:cs="Arial"/>
                <w:b/>
                <w:bCs/>
                <w:kern w:val="2"/>
                <w:lang w:eastAsia="en-US"/>
                <w14:ligatures w14:val="standardContextual"/>
              </w:rPr>
              <w:tab/>
            </w:r>
            <w:r w:rsidRPr="0024191D">
              <w:rPr>
                <w:rFonts w:ascii="Arial" w:hAnsi="Arial" w:eastAsia="Calibri" w:cs="Arial"/>
                <w:b/>
                <w:bCs/>
                <w:kern w:val="2"/>
                <w:lang w:eastAsia="en-US"/>
                <w14:ligatures w14:val="standardContextual"/>
              </w:rPr>
              <w:t>Verpflichtungen des Verpfänders</w:t>
            </w:r>
          </w:p>
          <w:p w:rsidRPr="0024191D" w:rsidR="00524418" w:rsidP="00101F7D" w:rsidRDefault="00524418" w14:paraId="5DA07DDB"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Solange nach diesem Verpfändungsvertrag gesicherte Ansprüche ausstehen, bzw. entstehen können, ist der Verpfänder verpflichtet,</w:t>
            </w:r>
          </w:p>
          <w:p w:rsidR="00524418" w:rsidP="00101F7D" w:rsidRDefault="001278F1" w14:paraId="21A68836" w14:textId="77777777">
            <w:pPr>
              <w:numPr>
                <w:ilvl w:val="0"/>
                <w:numId w:val="27"/>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 xml:space="preserve">nicht über die Sicherheiten zu verfügen, ohne die vorherige schriftliche Zustimmung des </w:t>
            </w:r>
            <w:proofErr w:type="spellStart"/>
            <w:r w:rsidR="00524418">
              <w:rPr>
                <w:rFonts w:ascii="Arial" w:hAnsi="Arial" w:eastAsia="Calibri" w:cs="Arial"/>
                <w:kern w:val="2"/>
                <w:lang w:eastAsia="en-US"/>
                <w14:ligatures w14:val="standardContextual"/>
              </w:rPr>
              <w:t>Sicherheitentreuhänder</w:t>
            </w:r>
            <w:proofErr w:type="spellEnd"/>
            <w:r w:rsidR="00524418">
              <w:rPr>
                <w:rFonts w:ascii="Arial" w:hAnsi="Arial" w:eastAsia="Calibri" w:cs="Arial"/>
                <w:kern w:val="2"/>
                <w:lang w:eastAsia="en-US"/>
                <w14:ligatures w14:val="standardContextual"/>
              </w:rPr>
              <w:t xml:space="preserve"> des </w:t>
            </w:r>
            <w:r w:rsidRPr="0024191D" w:rsidR="00524418">
              <w:rPr>
                <w:rFonts w:ascii="Arial" w:hAnsi="Arial" w:eastAsia="Calibri" w:cs="Arial"/>
                <w:kern w:val="2"/>
                <w:lang w:eastAsia="en-US"/>
                <w14:ligatures w14:val="standardContextual"/>
              </w:rPr>
              <w:t>Pfandgläubigers keine anderen Sicherungsrechte oder Rechte Dritter an den Sicherheiten zu bestellen oder solchen Rechten zuzustimmen sowie ferner keine Handlungen vorzunehmen oder zu unterlassen, die darauf gerichtet sind oder zur Folge haben können, dass die Sicherheiten oder die in diesem Vertrag an den Sicherheiten bestellten Pfandrechte nicht mehr bestehen oder in irgendeiner Weise belastet sind, die in diesem Vertrag nicht vorgesehen ist;</w:t>
            </w:r>
          </w:p>
          <w:p w:rsidRPr="0024191D" w:rsidR="001278F1" w:rsidP="001278F1" w:rsidRDefault="001278F1" w14:paraId="6A05A809"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00524418" w:rsidP="00101F7D" w:rsidRDefault="001278F1" w14:paraId="200BD696" w14:textId="77777777">
            <w:pPr>
              <w:numPr>
                <w:ilvl w:val="0"/>
                <w:numId w:val="27"/>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unverzüglich alle Zahlungen vorzunehmen, die er jeweils der Gesellschaft oder einem Dritten im Hinblick auf die verpfändeten Sicherheiten oder im Zusammenhang damit schuldet, sowie sicherzustellen, dass sämtliche zukünftigen Geschäftsanteile vollständig einbezahlt werden und keine Nachschusspflicht in Bezug auf die zukünftigen Geschäftsanteile besteht;</w:t>
            </w:r>
          </w:p>
          <w:p w:rsidRPr="0024191D" w:rsidR="001278F1" w:rsidP="001278F1" w:rsidRDefault="001278F1" w14:paraId="5A39BBE3"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00524418" w:rsidP="00101F7D" w:rsidRDefault="001278F1" w14:paraId="0D564039" w14:textId="77777777">
            <w:pPr>
              <w:numPr>
                <w:ilvl w:val="0"/>
                <w:numId w:val="27"/>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 xml:space="preserve">dem </w:t>
            </w:r>
            <w:proofErr w:type="spellStart"/>
            <w:r w:rsidR="00524418">
              <w:rPr>
                <w:rFonts w:ascii="Arial" w:hAnsi="Arial" w:eastAsia="Calibri" w:cs="Arial"/>
                <w:kern w:val="2"/>
                <w:lang w:eastAsia="en-US"/>
                <w14:ligatures w14:val="standardContextual"/>
              </w:rPr>
              <w:t>Sicherheitentreuhänder</w:t>
            </w:r>
            <w:proofErr w:type="spellEnd"/>
            <w:r w:rsidR="00524418">
              <w:rPr>
                <w:rFonts w:ascii="Arial" w:hAnsi="Arial" w:eastAsia="Calibri" w:cs="Arial"/>
                <w:kern w:val="2"/>
                <w:lang w:eastAsia="en-US"/>
                <w14:ligatures w14:val="standardContextual"/>
              </w:rPr>
              <w:t xml:space="preserve"> des </w:t>
            </w:r>
            <w:r w:rsidRPr="0024191D" w:rsidR="00524418">
              <w:rPr>
                <w:rFonts w:ascii="Arial" w:hAnsi="Arial" w:eastAsia="Calibri" w:cs="Arial"/>
                <w:kern w:val="2"/>
                <w:lang w:eastAsia="en-US"/>
                <w14:ligatures w14:val="standardContextual"/>
              </w:rPr>
              <w:t>Pfandgläubiger</w:t>
            </w:r>
            <w:r w:rsidR="00524418">
              <w:rPr>
                <w:rFonts w:ascii="Arial" w:hAnsi="Arial" w:eastAsia="Calibri" w:cs="Arial"/>
                <w:kern w:val="2"/>
                <w:lang w:eastAsia="en-US"/>
                <w14:ligatures w14:val="standardContextual"/>
              </w:rPr>
              <w:t>s</w:t>
            </w:r>
            <w:r w:rsidRPr="0024191D" w:rsidR="00524418">
              <w:rPr>
                <w:rFonts w:ascii="Arial" w:hAnsi="Arial" w:eastAsia="Calibri" w:cs="Arial"/>
                <w:kern w:val="2"/>
                <w:lang w:eastAsia="en-US"/>
                <w14:ligatures w14:val="standardContextual"/>
              </w:rPr>
              <w:t xml:space="preserve"> so schnell als möglich, jedenfalls aber </w:t>
            </w:r>
            <w:r w:rsidRPr="001278F1" w:rsidR="00524418">
              <w:rPr>
                <w:rFonts w:ascii="Arial" w:hAnsi="Arial" w:eastAsia="Calibri" w:cs="Arial"/>
                <w:kern w:val="2"/>
                <w:lang w:eastAsia="en-US"/>
                <w14:ligatures w14:val="standardContextual"/>
              </w:rPr>
              <w:t>wenigstens 10 Tage</w:t>
            </w:r>
            <w:r w:rsidRPr="0024191D" w:rsidR="00524418">
              <w:rPr>
                <w:rFonts w:ascii="Arial" w:hAnsi="Arial" w:eastAsia="Calibri" w:cs="Arial"/>
                <w:kern w:val="2"/>
                <w:lang w:eastAsia="en-US"/>
                <w14:ligatures w14:val="standardContextual"/>
              </w:rPr>
              <w:t xml:space="preserve"> zuvor, Änderungen seiner jeweiligen Anschrift schriftlich anzuzeigen;</w:t>
            </w:r>
          </w:p>
          <w:p w:rsidRPr="001278F1" w:rsidR="001278F1" w:rsidP="001278F1" w:rsidRDefault="001278F1" w14:paraId="41C8F396" w14:textId="77777777">
            <w:pPr>
              <w:rPr>
                <w:rFonts w:ascii="Arial" w:hAnsi="Arial" w:eastAsia="Calibri" w:cs="Arial"/>
                <w:kern w:val="2"/>
                <w:lang w:eastAsia="en-US"/>
                <w14:ligatures w14:val="standardContextual"/>
              </w:rPr>
            </w:pPr>
          </w:p>
          <w:p w:rsidR="00524418" w:rsidP="00101F7D" w:rsidRDefault="001278F1" w14:paraId="5ED61B79" w14:textId="77777777">
            <w:pPr>
              <w:numPr>
                <w:ilvl w:val="0"/>
                <w:numId w:val="27"/>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 xml:space="preserve">dem </w:t>
            </w:r>
            <w:proofErr w:type="spellStart"/>
            <w:r w:rsidR="00524418">
              <w:rPr>
                <w:rFonts w:ascii="Arial" w:hAnsi="Arial" w:eastAsia="Calibri" w:cs="Arial"/>
                <w:kern w:val="2"/>
                <w:lang w:eastAsia="en-US"/>
                <w14:ligatures w14:val="standardContextual"/>
              </w:rPr>
              <w:t>Sicherheitentreuhänder</w:t>
            </w:r>
            <w:proofErr w:type="spellEnd"/>
            <w:r w:rsidR="00524418">
              <w:rPr>
                <w:rFonts w:ascii="Arial" w:hAnsi="Arial" w:eastAsia="Calibri" w:cs="Arial"/>
                <w:kern w:val="2"/>
                <w:lang w:eastAsia="en-US"/>
                <w14:ligatures w14:val="standardContextual"/>
              </w:rPr>
              <w:t xml:space="preserve"> des </w:t>
            </w:r>
            <w:r w:rsidRPr="0024191D" w:rsidR="00524418">
              <w:rPr>
                <w:rFonts w:ascii="Arial" w:hAnsi="Arial" w:eastAsia="Calibri" w:cs="Arial"/>
                <w:kern w:val="2"/>
                <w:lang w:eastAsia="en-US"/>
                <w14:ligatures w14:val="standardContextual"/>
              </w:rPr>
              <w:t>Pfandgläubiger</w:t>
            </w:r>
            <w:r w:rsidR="00524418">
              <w:rPr>
                <w:rFonts w:ascii="Arial" w:hAnsi="Arial" w:eastAsia="Calibri" w:cs="Arial"/>
                <w:kern w:val="2"/>
                <w:lang w:eastAsia="en-US"/>
                <w14:ligatures w14:val="standardContextual"/>
              </w:rPr>
              <w:t>s</w:t>
            </w:r>
            <w:r w:rsidRPr="0024191D" w:rsidR="00524418">
              <w:rPr>
                <w:rFonts w:ascii="Arial" w:hAnsi="Arial" w:eastAsia="Calibri" w:cs="Arial"/>
                <w:kern w:val="2"/>
                <w:lang w:eastAsia="en-US"/>
                <w14:ligatures w14:val="standardContextual"/>
              </w:rPr>
              <w:t xml:space="preserve"> unverzüglich alle zukünftig gehaltenen Geschäftsanteile schriftlich anzuzeigen;</w:t>
            </w:r>
          </w:p>
          <w:p w:rsidRPr="001278F1" w:rsidR="001278F1" w:rsidP="001278F1" w:rsidRDefault="001278F1" w14:paraId="72A3D3EC" w14:textId="77777777">
            <w:pPr>
              <w:rPr>
                <w:rFonts w:ascii="Arial" w:hAnsi="Arial" w:eastAsia="Calibri" w:cs="Arial"/>
                <w:kern w:val="2"/>
                <w:lang w:eastAsia="en-US"/>
                <w14:ligatures w14:val="standardContextual"/>
              </w:rPr>
            </w:pPr>
          </w:p>
          <w:p w:rsidR="00524418" w:rsidP="00101F7D" w:rsidRDefault="001278F1" w14:paraId="4F4111B8" w14:textId="77777777">
            <w:pPr>
              <w:numPr>
                <w:ilvl w:val="0"/>
                <w:numId w:val="27"/>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 xml:space="preserve">dem </w:t>
            </w:r>
            <w:proofErr w:type="spellStart"/>
            <w:r w:rsidR="00524418">
              <w:rPr>
                <w:rFonts w:ascii="Arial" w:hAnsi="Arial" w:eastAsia="Calibri" w:cs="Arial"/>
                <w:kern w:val="2"/>
                <w:lang w:eastAsia="en-US"/>
                <w14:ligatures w14:val="standardContextual"/>
              </w:rPr>
              <w:t>Sicherheitentreuhänder</w:t>
            </w:r>
            <w:proofErr w:type="spellEnd"/>
            <w:r w:rsidR="00524418">
              <w:rPr>
                <w:rFonts w:ascii="Arial" w:hAnsi="Arial" w:eastAsia="Calibri" w:cs="Arial"/>
                <w:kern w:val="2"/>
                <w:lang w:eastAsia="en-US"/>
                <w14:ligatures w14:val="standardContextual"/>
              </w:rPr>
              <w:t xml:space="preserve"> des </w:t>
            </w:r>
            <w:r w:rsidRPr="0024191D" w:rsidR="00524418">
              <w:rPr>
                <w:rFonts w:ascii="Arial" w:hAnsi="Arial" w:eastAsia="Calibri" w:cs="Arial"/>
                <w:kern w:val="2"/>
                <w:lang w:eastAsia="en-US"/>
                <w14:ligatures w14:val="standardContextual"/>
              </w:rPr>
              <w:t>Pfandgläubiger</w:t>
            </w:r>
            <w:r w:rsidR="00524418">
              <w:rPr>
                <w:rFonts w:ascii="Arial" w:hAnsi="Arial" w:eastAsia="Calibri" w:cs="Arial"/>
                <w:kern w:val="2"/>
                <w:lang w:eastAsia="en-US"/>
                <w14:ligatures w14:val="standardContextual"/>
              </w:rPr>
              <w:t>s</w:t>
            </w:r>
            <w:r w:rsidRPr="0024191D" w:rsidR="00524418">
              <w:rPr>
                <w:rFonts w:ascii="Arial" w:hAnsi="Arial" w:eastAsia="Calibri" w:cs="Arial"/>
                <w:kern w:val="2"/>
                <w:lang w:eastAsia="en-US"/>
                <w14:ligatures w14:val="standardContextual"/>
              </w:rPr>
              <w:t xml:space="preserve"> unverzüglich anzuzeigen, wenn die Rechte des </w:t>
            </w:r>
            <w:proofErr w:type="spellStart"/>
            <w:r w:rsidR="00524418">
              <w:rPr>
                <w:rFonts w:ascii="Arial" w:hAnsi="Arial" w:eastAsia="Calibri" w:cs="Arial"/>
                <w:kern w:val="2"/>
                <w:lang w:eastAsia="en-US"/>
                <w14:ligatures w14:val="standardContextual"/>
              </w:rPr>
              <w:t>Sicherheitentreuhänder</w:t>
            </w:r>
            <w:proofErr w:type="spellEnd"/>
            <w:r w:rsidR="00524418">
              <w:rPr>
                <w:rFonts w:ascii="Arial" w:hAnsi="Arial" w:eastAsia="Calibri" w:cs="Arial"/>
                <w:kern w:val="2"/>
                <w:lang w:eastAsia="en-US"/>
                <w14:ligatures w14:val="standardContextual"/>
              </w:rPr>
              <w:t xml:space="preserve"> des </w:t>
            </w:r>
            <w:proofErr w:type="spellStart"/>
            <w:r w:rsidRPr="0024191D" w:rsidR="00524418">
              <w:rPr>
                <w:rFonts w:ascii="Arial" w:hAnsi="Arial" w:eastAsia="Calibri" w:cs="Arial"/>
                <w:kern w:val="2"/>
                <w:lang w:eastAsia="en-US"/>
                <w14:ligatures w14:val="standardContextual"/>
              </w:rPr>
              <w:t>Pfandgläu</w:t>
            </w:r>
            <w:r w:rsidR="00763367">
              <w:rPr>
                <w:rFonts w:ascii="Arial" w:hAnsi="Arial" w:eastAsia="Calibri" w:cs="Arial"/>
                <w:kern w:val="2"/>
                <w:lang w:eastAsia="en-US"/>
                <w14:ligatures w14:val="standardContextual"/>
              </w:rPr>
              <w:t>-</w:t>
            </w:r>
            <w:r w:rsidRPr="0024191D" w:rsidR="00524418">
              <w:rPr>
                <w:rFonts w:ascii="Arial" w:hAnsi="Arial" w:eastAsia="Calibri" w:cs="Arial"/>
                <w:kern w:val="2"/>
                <w:lang w:eastAsia="en-US"/>
                <w14:ligatures w14:val="standardContextual"/>
              </w:rPr>
              <w:t>bigers</w:t>
            </w:r>
            <w:proofErr w:type="spellEnd"/>
            <w:r w:rsidRPr="0024191D" w:rsidR="00524418">
              <w:rPr>
                <w:rFonts w:ascii="Arial" w:hAnsi="Arial" w:eastAsia="Calibri" w:cs="Arial"/>
                <w:kern w:val="2"/>
                <w:lang w:eastAsia="en-US"/>
                <w14:ligatures w14:val="standardContextual"/>
              </w:rPr>
              <w:t xml:space="preserve"> an den Sicherheiten durch Pfändung oder sonstige Maßnahmen Dritter wesentlich beeinträchtigt oder gefährdet werden. Im Falle einer Pfändung ist der Verpfänder verpflichtet, dem </w:t>
            </w:r>
            <w:proofErr w:type="spellStart"/>
            <w:r w:rsidR="00524418">
              <w:rPr>
                <w:rFonts w:ascii="Arial" w:hAnsi="Arial" w:eastAsia="Calibri" w:cs="Arial"/>
                <w:kern w:val="2"/>
                <w:lang w:eastAsia="en-US"/>
                <w14:ligatures w14:val="standardContextual"/>
              </w:rPr>
              <w:t>Sicherheitentreuhänder</w:t>
            </w:r>
            <w:proofErr w:type="spellEnd"/>
            <w:r w:rsidR="00524418">
              <w:rPr>
                <w:rFonts w:ascii="Arial" w:hAnsi="Arial" w:eastAsia="Calibri" w:cs="Arial"/>
                <w:kern w:val="2"/>
                <w:lang w:eastAsia="en-US"/>
                <w14:ligatures w14:val="standardContextual"/>
              </w:rPr>
              <w:t xml:space="preserve"> des </w:t>
            </w:r>
            <w:r w:rsidRPr="0024191D" w:rsidR="00524418">
              <w:rPr>
                <w:rFonts w:ascii="Arial" w:hAnsi="Arial" w:eastAsia="Calibri" w:cs="Arial"/>
                <w:kern w:val="2"/>
                <w:lang w:eastAsia="en-US"/>
                <w14:ligatures w14:val="standardContextual"/>
              </w:rPr>
              <w:t>Pfandgläubiger</w:t>
            </w:r>
            <w:r w:rsidR="00524418">
              <w:rPr>
                <w:rFonts w:ascii="Arial" w:hAnsi="Arial" w:eastAsia="Calibri" w:cs="Arial"/>
                <w:kern w:val="2"/>
                <w:lang w:eastAsia="en-US"/>
                <w14:ligatures w14:val="standardContextual"/>
              </w:rPr>
              <w:t>s</w:t>
            </w:r>
            <w:r w:rsidRPr="0024191D" w:rsidR="00524418">
              <w:rPr>
                <w:rFonts w:ascii="Arial" w:hAnsi="Arial" w:eastAsia="Calibri" w:cs="Arial"/>
                <w:kern w:val="2"/>
                <w:lang w:eastAsia="en-US"/>
                <w14:ligatures w14:val="standardContextual"/>
              </w:rPr>
              <w:t xml:space="preserve"> unverzüglich eine Abschrift des Pfändungsbeschlusses, des Überweisungsbeschlusses und aller sonstigen für die Abwehr der Pfändung erforderlichen Dokumente zu übermitteln. Der Verpfänder ist verpflichtet, den pfändenden Gläubiger unverzüglich von den Rechten des </w:t>
            </w:r>
            <w:proofErr w:type="spellStart"/>
            <w:r w:rsidR="00524418">
              <w:rPr>
                <w:rFonts w:ascii="Arial" w:hAnsi="Arial" w:eastAsia="Calibri" w:cs="Arial"/>
                <w:kern w:val="2"/>
                <w:lang w:eastAsia="en-US"/>
                <w14:ligatures w14:val="standardContextual"/>
              </w:rPr>
              <w:t>Sicherheitentreuhänder</w:t>
            </w:r>
            <w:proofErr w:type="spellEnd"/>
            <w:r w:rsidR="00524418">
              <w:rPr>
                <w:rFonts w:ascii="Arial" w:hAnsi="Arial" w:eastAsia="Calibri" w:cs="Arial"/>
                <w:kern w:val="2"/>
                <w:lang w:eastAsia="en-US"/>
                <w14:ligatures w14:val="standardContextual"/>
              </w:rPr>
              <w:t xml:space="preserve"> des </w:t>
            </w:r>
            <w:r w:rsidRPr="0024191D" w:rsidR="00524418">
              <w:rPr>
                <w:rFonts w:ascii="Arial" w:hAnsi="Arial" w:eastAsia="Calibri" w:cs="Arial"/>
                <w:kern w:val="2"/>
                <w:lang w:eastAsia="en-US"/>
                <w14:ligatures w14:val="standardContextual"/>
              </w:rPr>
              <w:t xml:space="preserve">Pfandgläubigers an den Sicherheiten in Kenntnis zu setzen. Kosten oder Auslagen für alle Interventionsmaßnahmen trägt der </w:t>
            </w:r>
            <w:proofErr w:type="spellStart"/>
            <w:r w:rsidR="00524418">
              <w:rPr>
                <w:rFonts w:ascii="Arial" w:hAnsi="Arial" w:eastAsia="Calibri" w:cs="Arial"/>
                <w:kern w:val="2"/>
                <w:lang w:eastAsia="en-US"/>
                <w14:ligatures w14:val="standardContextual"/>
              </w:rPr>
              <w:t>Sicherheitentreuhänder</w:t>
            </w:r>
            <w:proofErr w:type="spellEnd"/>
            <w:r w:rsidR="00524418">
              <w:rPr>
                <w:rFonts w:ascii="Arial" w:hAnsi="Arial" w:eastAsia="Calibri" w:cs="Arial"/>
                <w:kern w:val="2"/>
                <w:lang w:eastAsia="en-US"/>
                <w14:ligatures w14:val="standardContextual"/>
              </w:rPr>
              <w:t xml:space="preserve"> des </w:t>
            </w:r>
            <w:r w:rsidRPr="0024191D" w:rsidR="00524418">
              <w:rPr>
                <w:rFonts w:ascii="Arial" w:hAnsi="Arial" w:eastAsia="Calibri" w:cs="Arial"/>
                <w:kern w:val="2"/>
                <w:lang w:eastAsia="en-US"/>
                <w14:ligatures w14:val="standardContextual"/>
              </w:rPr>
              <w:t>Pfandgläubiger</w:t>
            </w:r>
            <w:r w:rsidR="00524418">
              <w:rPr>
                <w:rFonts w:ascii="Arial" w:hAnsi="Arial" w:eastAsia="Calibri" w:cs="Arial"/>
                <w:kern w:val="2"/>
                <w:lang w:eastAsia="en-US"/>
                <w14:ligatures w14:val="standardContextual"/>
              </w:rPr>
              <w:t>s</w:t>
            </w:r>
            <w:r w:rsidRPr="0024191D" w:rsidR="00524418">
              <w:rPr>
                <w:rFonts w:ascii="Arial" w:hAnsi="Arial" w:eastAsia="Calibri" w:cs="Arial"/>
                <w:kern w:val="2"/>
                <w:lang w:eastAsia="en-US"/>
                <w14:ligatures w14:val="standardContextual"/>
              </w:rPr>
              <w:t>; und</w:t>
            </w:r>
          </w:p>
          <w:p w:rsidRPr="0024191D" w:rsidR="00763367" w:rsidP="00763367" w:rsidRDefault="00763367" w14:paraId="0D0B940D"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00524418" w:rsidP="00101F7D" w:rsidRDefault="00763367" w14:paraId="66D7DCEC" w14:textId="77777777">
            <w:pPr>
              <w:numPr>
                <w:ilvl w:val="0"/>
                <w:numId w:val="27"/>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 xml:space="preserve">den </w:t>
            </w:r>
            <w:proofErr w:type="spellStart"/>
            <w:r w:rsidR="00524418">
              <w:rPr>
                <w:rFonts w:ascii="Arial" w:hAnsi="Arial" w:eastAsia="Calibri" w:cs="Arial"/>
                <w:kern w:val="2"/>
                <w:lang w:eastAsia="en-US"/>
                <w14:ligatures w14:val="standardContextual"/>
              </w:rPr>
              <w:t>Sicherheitentreuhänder</w:t>
            </w:r>
            <w:proofErr w:type="spellEnd"/>
            <w:r w:rsidR="00524418">
              <w:rPr>
                <w:rFonts w:ascii="Arial" w:hAnsi="Arial" w:eastAsia="Calibri" w:cs="Arial"/>
                <w:kern w:val="2"/>
                <w:lang w:eastAsia="en-US"/>
                <w14:ligatures w14:val="standardContextual"/>
              </w:rPr>
              <w:t xml:space="preserve"> des </w:t>
            </w:r>
            <w:r w:rsidRPr="0024191D" w:rsidR="00524418">
              <w:rPr>
                <w:rFonts w:ascii="Arial" w:hAnsi="Arial" w:eastAsia="Calibri" w:cs="Arial"/>
                <w:kern w:val="2"/>
                <w:lang w:eastAsia="en-US"/>
                <w14:ligatures w14:val="standardContextual"/>
              </w:rPr>
              <w:t>Pfandgläubiger</w:t>
            </w:r>
            <w:r w:rsidR="00524418">
              <w:rPr>
                <w:rFonts w:ascii="Arial" w:hAnsi="Arial" w:eastAsia="Calibri" w:cs="Arial"/>
                <w:kern w:val="2"/>
                <w:lang w:eastAsia="en-US"/>
                <w14:ligatures w14:val="standardContextual"/>
              </w:rPr>
              <w:t>s</w:t>
            </w:r>
            <w:r w:rsidRPr="0024191D" w:rsidR="00524418">
              <w:rPr>
                <w:rFonts w:ascii="Arial" w:hAnsi="Arial" w:eastAsia="Calibri" w:cs="Arial"/>
                <w:kern w:val="2"/>
                <w:lang w:eastAsia="en-US"/>
                <w14:ligatures w14:val="standardContextual"/>
              </w:rPr>
              <w:t xml:space="preserve"> unverzüglich schriftlich über jede Gesellschafterversammlung in Kenntnis zu setzen, auf der ein Beschluss vorgeschlagen wird, der sich voraussichtlich wesentlich nachteilig auf die Pfandrechte oder die Sicherheiten auswirken würde, und dem </w:t>
            </w:r>
            <w:proofErr w:type="spellStart"/>
            <w:r w:rsidR="00524418">
              <w:rPr>
                <w:rFonts w:ascii="Arial" w:hAnsi="Arial" w:eastAsia="Calibri" w:cs="Arial"/>
                <w:kern w:val="2"/>
                <w:lang w:eastAsia="en-US"/>
                <w14:ligatures w14:val="standardContextual"/>
              </w:rPr>
              <w:t>Sicherheitentreuhänder</w:t>
            </w:r>
            <w:proofErr w:type="spellEnd"/>
            <w:r w:rsidR="00524418">
              <w:rPr>
                <w:rFonts w:ascii="Arial" w:hAnsi="Arial" w:eastAsia="Calibri" w:cs="Arial"/>
                <w:kern w:val="2"/>
                <w:lang w:eastAsia="en-US"/>
                <w14:ligatures w14:val="standardContextual"/>
              </w:rPr>
              <w:t xml:space="preserve"> des </w:t>
            </w:r>
            <w:r w:rsidRPr="0024191D" w:rsidR="00524418">
              <w:rPr>
                <w:rFonts w:ascii="Arial" w:hAnsi="Arial" w:eastAsia="Calibri" w:cs="Arial"/>
                <w:kern w:val="2"/>
                <w:lang w:eastAsia="en-US"/>
                <w14:ligatures w14:val="standardContextual"/>
              </w:rPr>
              <w:t>Pfandgläubiger</w:t>
            </w:r>
            <w:r w:rsidR="00524418">
              <w:rPr>
                <w:rFonts w:ascii="Arial" w:hAnsi="Arial" w:eastAsia="Calibri" w:cs="Arial"/>
                <w:kern w:val="2"/>
                <w:lang w:eastAsia="en-US"/>
                <w14:ligatures w14:val="standardContextual"/>
              </w:rPr>
              <w:t>s</w:t>
            </w:r>
            <w:r w:rsidRPr="0024191D" w:rsidR="00524418">
              <w:rPr>
                <w:rFonts w:ascii="Arial" w:hAnsi="Arial" w:eastAsia="Calibri" w:cs="Arial"/>
                <w:kern w:val="2"/>
                <w:lang w:eastAsia="en-US"/>
                <w14:ligatures w14:val="standardContextual"/>
              </w:rPr>
              <w:t xml:space="preserve"> oder seinem Vertreter die Teilnahme an der Gesellschafterversammlung zu gestatten. Ab Eintritt eines Verwertungsfalles ist der Verpfänder verpflichtet, den </w:t>
            </w:r>
            <w:proofErr w:type="spellStart"/>
            <w:r w:rsidR="00524418">
              <w:rPr>
                <w:rFonts w:ascii="Arial" w:hAnsi="Arial" w:eastAsia="Calibri" w:cs="Arial"/>
                <w:kern w:val="2"/>
                <w:lang w:eastAsia="en-US"/>
                <w14:ligatures w14:val="standardContextual"/>
              </w:rPr>
              <w:t>Sicherheitentreuhänder</w:t>
            </w:r>
            <w:proofErr w:type="spellEnd"/>
            <w:r w:rsidR="00524418">
              <w:rPr>
                <w:rFonts w:ascii="Arial" w:hAnsi="Arial" w:eastAsia="Calibri" w:cs="Arial"/>
                <w:kern w:val="2"/>
                <w:lang w:eastAsia="en-US"/>
                <w14:ligatures w14:val="standardContextual"/>
              </w:rPr>
              <w:t xml:space="preserve"> des </w:t>
            </w:r>
            <w:r w:rsidRPr="0024191D" w:rsidR="00524418">
              <w:rPr>
                <w:rFonts w:ascii="Arial" w:hAnsi="Arial" w:eastAsia="Calibri" w:cs="Arial"/>
                <w:kern w:val="2"/>
                <w:lang w:eastAsia="en-US"/>
                <w14:ligatures w14:val="standardContextual"/>
              </w:rPr>
              <w:t>Pfandgläubiger</w:t>
            </w:r>
            <w:r w:rsidR="00524418">
              <w:rPr>
                <w:rFonts w:ascii="Arial" w:hAnsi="Arial" w:eastAsia="Calibri" w:cs="Arial"/>
                <w:kern w:val="2"/>
                <w:lang w:eastAsia="en-US"/>
                <w14:ligatures w14:val="standardContextual"/>
              </w:rPr>
              <w:t>s</w:t>
            </w:r>
            <w:r w:rsidRPr="0024191D" w:rsidR="00524418">
              <w:rPr>
                <w:rFonts w:ascii="Arial" w:hAnsi="Arial" w:eastAsia="Calibri" w:cs="Arial"/>
                <w:kern w:val="2"/>
                <w:lang w:eastAsia="en-US"/>
                <w14:ligatures w14:val="standardContextual"/>
              </w:rPr>
              <w:t xml:space="preserve"> unverzüglich unter Übersendung der Tagesordnung über jede Gesellschafterversammlung in Kenntnis zu setzen und dem </w:t>
            </w:r>
            <w:proofErr w:type="spellStart"/>
            <w:r w:rsidR="00524418">
              <w:rPr>
                <w:rFonts w:ascii="Arial" w:hAnsi="Arial" w:eastAsia="Calibri" w:cs="Arial"/>
                <w:kern w:val="2"/>
                <w:lang w:eastAsia="en-US"/>
                <w14:ligatures w14:val="standardContextual"/>
              </w:rPr>
              <w:t>Sicherheitentreuhänder</w:t>
            </w:r>
            <w:proofErr w:type="spellEnd"/>
            <w:r w:rsidR="00524418">
              <w:rPr>
                <w:rFonts w:ascii="Arial" w:hAnsi="Arial" w:eastAsia="Calibri" w:cs="Arial"/>
                <w:kern w:val="2"/>
                <w:lang w:eastAsia="en-US"/>
                <w14:ligatures w14:val="standardContextual"/>
              </w:rPr>
              <w:t xml:space="preserve"> des </w:t>
            </w:r>
            <w:r w:rsidRPr="0024191D" w:rsidR="00524418">
              <w:rPr>
                <w:rFonts w:ascii="Arial" w:hAnsi="Arial" w:eastAsia="Calibri" w:cs="Arial"/>
                <w:kern w:val="2"/>
                <w:lang w:eastAsia="en-US"/>
                <w14:ligatures w14:val="standardContextual"/>
              </w:rPr>
              <w:t>Pfandgläubiger</w:t>
            </w:r>
            <w:r w:rsidR="00524418">
              <w:rPr>
                <w:rFonts w:ascii="Arial" w:hAnsi="Arial" w:eastAsia="Calibri" w:cs="Arial"/>
                <w:kern w:val="2"/>
                <w:lang w:eastAsia="en-US"/>
                <w14:ligatures w14:val="standardContextual"/>
              </w:rPr>
              <w:t>s</w:t>
            </w:r>
            <w:r w:rsidRPr="0024191D" w:rsidR="00524418">
              <w:rPr>
                <w:rFonts w:ascii="Arial" w:hAnsi="Arial" w:eastAsia="Calibri" w:cs="Arial"/>
                <w:kern w:val="2"/>
                <w:lang w:eastAsia="en-US"/>
                <w14:ligatures w14:val="standardContextual"/>
              </w:rPr>
              <w:t xml:space="preserve"> oder einem Vertreter des Pfandgläubigers die Teilnahme an der Gesellschafterversammlung zu gestatten.</w:t>
            </w:r>
          </w:p>
          <w:p w:rsidRPr="00922FA3" w:rsidR="00524418" w:rsidP="00101F7D" w:rsidRDefault="00524418" w14:paraId="0E27B00A"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Pr="0024191D" w:rsidR="00524418" w:rsidP="00101F7D" w:rsidRDefault="00524418" w14:paraId="3D72F411"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 xml:space="preserve">§ 7 </w:t>
            </w:r>
            <w:r w:rsidRPr="0024191D">
              <w:rPr>
                <w:rFonts w:ascii="Arial" w:hAnsi="Arial" w:eastAsia="Calibri" w:cs="Arial"/>
                <w:b/>
                <w:bCs/>
                <w:kern w:val="2"/>
                <w:lang w:eastAsia="en-US"/>
                <w14:ligatures w14:val="standardContextual"/>
              </w:rPr>
              <w:tab/>
            </w:r>
            <w:r w:rsidRPr="0024191D">
              <w:rPr>
                <w:rFonts w:ascii="Arial" w:hAnsi="Arial" w:eastAsia="Calibri" w:cs="Arial"/>
                <w:b/>
                <w:bCs/>
                <w:kern w:val="2"/>
                <w:lang w:eastAsia="en-US"/>
                <w14:ligatures w14:val="standardContextual"/>
              </w:rPr>
              <w:t>Garantien des Verpfänders</w:t>
            </w:r>
          </w:p>
          <w:p w:rsidRPr="0024191D" w:rsidR="00524418" w:rsidP="00101F7D" w:rsidRDefault="00524418" w14:paraId="4643D4A5"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(1)</w:t>
            </w:r>
            <w:r w:rsidRPr="0024191D">
              <w:rPr>
                <w:rFonts w:ascii="Arial" w:hAnsi="Arial" w:eastAsia="Calibri" w:cs="Arial"/>
                <w:kern w:val="2"/>
                <w:lang w:eastAsia="en-US"/>
                <w14:ligatures w14:val="standardContextual"/>
              </w:rPr>
              <w:tab/>
            </w:r>
            <w:r w:rsidR="00763367">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Der Verpfänder garantiert, dass</w:t>
            </w:r>
          </w:p>
          <w:p w:rsidR="00524418" w:rsidP="00101F7D" w:rsidRDefault="00763367" w14:paraId="2545F23E" w14:textId="77777777">
            <w:pPr>
              <w:numPr>
                <w:ilvl w:val="0"/>
                <w:numId w:val="28"/>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die Angaben in den Vorbemerkungen dieses Verpfändungsvertrages richtig und vollständig sind und er der rechtmäßige Inhaber der nach diesem Vertrag verpfändeten Geschäftsanteile ist und diese Geschäftsanteile nicht mit anderen Pfandrechten oder sonstigen Sicherungsrechten zugunsten Dritter belastet sind, und zwar gleich welcher Art</w:t>
            </w:r>
            <w:r>
              <w:rPr>
                <w:rFonts w:ascii="Arial" w:hAnsi="Arial" w:eastAsia="Calibri" w:cs="Arial"/>
                <w:kern w:val="2"/>
                <w:lang w:eastAsia="en-US"/>
                <w14:ligatures w14:val="standardContextual"/>
              </w:rPr>
              <w:t>;</w:t>
            </w:r>
          </w:p>
          <w:p w:rsidRPr="0024191D" w:rsidR="00763367" w:rsidP="00763367" w:rsidRDefault="00763367" w14:paraId="60061E4C"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00524418" w:rsidP="00101F7D" w:rsidRDefault="00763367" w14:paraId="2F1E8151" w14:textId="77777777">
            <w:pPr>
              <w:numPr>
                <w:ilvl w:val="0"/>
                <w:numId w:val="28"/>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die Gesellschaft rechtswirksam besteht und weder zahlungsunfähig oder überschuldet noch Gegenstand eines Insolvenzverfahrens ist;</w:t>
            </w:r>
          </w:p>
          <w:p w:rsidRPr="0024191D" w:rsidR="00763367" w:rsidP="00763367" w:rsidRDefault="00763367" w14:paraId="44EAFD9C"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00524418" w:rsidP="00101F7D" w:rsidRDefault="00763367" w14:paraId="3C992369" w14:textId="77777777">
            <w:pPr>
              <w:numPr>
                <w:ilvl w:val="0"/>
                <w:numId w:val="28"/>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er keiner Beschränkung hinsichtlich der Übertragung oder Verpfändung der Geschäftsanteile oder anderweitigen Verfügung hierüber oder des Rechts auf Erhalt von Gewinnausschüttungen oder anderen Auskehrungen in Bezug auf die Geschäftsanteile unterliegt;</w:t>
            </w:r>
          </w:p>
          <w:p w:rsidRPr="0024191D" w:rsidR="00763367" w:rsidP="00763367" w:rsidRDefault="00763367" w14:paraId="4B94D5A5"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00524418" w:rsidP="00101F7D" w:rsidRDefault="00763367" w14:paraId="2008A306" w14:textId="77777777">
            <w:pPr>
              <w:numPr>
                <w:ilvl w:val="0"/>
                <w:numId w:val="28"/>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keine Gesellschafterbeschlüsse der Gesellschaft zur Änderung des Gesellschaftsvertrages gefasst wurden, die noch nicht im Handelsregister vollzogen sind; und</w:t>
            </w:r>
          </w:p>
          <w:p w:rsidRPr="0024191D" w:rsidR="00763367" w:rsidP="00763367" w:rsidRDefault="00763367" w14:paraId="3DEEC669"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00524418" w:rsidP="00101F7D" w:rsidRDefault="00763367" w14:paraId="3C64D3D3" w14:textId="77777777">
            <w:pPr>
              <w:numPr>
                <w:ilvl w:val="0"/>
                <w:numId w:val="28"/>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weder stille Beteiligungen noch sonstige Vereinbarungen bestehen, die einem Dritten Rechte am Gewinn der Gesellschaft gewähren.</w:t>
            </w:r>
          </w:p>
          <w:p w:rsidRPr="0024191D" w:rsidR="00763367" w:rsidP="00763367" w:rsidRDefault="00763367" w14:paraId="3656B9AB"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Pr="00922FA3" w:rsidR="00524418" w:rsidP="00101F7D" w:rsidRDefault="00524418" w14:paraId="2B96AE82"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(2)</w:t>
            </w:r>
            <w:r w:rsidRPr="0024191D">
              <w:rPr>
                <w:rFonts w:ascii="Arial" w:hAnsi="Arial" w:eastAsia="Calibri" w:cs="Arial"/>
                <w:kern w:val="2"/>
                <w:lang w:eastAsia="en-US"/>
                <w14:ligatures w14:val="standardContextual"/>
              </w:rPr>
              <w:tab/>
            </w:r>
            <w:r w:rsidR="00763367">
              <w:rPr>
                <w:rFonts w:ascii="Arial" w:hAnsi="Arial" w:eastAsia="Calibri" w:cs="Arial"/>
                <w:kern w:val="2"/>
                <w:lang w:eastAsia="en-US"/>
                <w14:ligatures w14:val="standardContextual"/>
              </w:rPr>
              <w:br/>
            </w:r>
            <w:proofErr w:type="gramStart"/>
            <w:r w:rsidRPr="0024191D">
              <w:rPr>
                <w:rFonts w:ascii="Arial" w:hAnsi="Arial" w:eastAsia="Calibri" w:cs="Arial"/>
                <w:kern w:val="2"/>
                <w:lang w:eastAsia="en-US"/>
                <w14:ligatures w14:val="standardContextual"/>
              </w:rPr>
              <w:t>Sollten</w:t>
            </w:r>
            <w:proofErr w:type="gramEnd"/>
            <w:r w:rsidRPr="0024191D">
              <w:rPr>
                <w:rFonts w:ascii="Arial" w:hAnsi="Arial" w:eastAsia="Calibri" w:cs="Arial"/>
                <w:kern w:val="2"/>
                <w:lang w:eastAsia="en-US"/>
                <w14:ligatures w14:val="standardContextual"/>
              </w:rPr>
              <w:t xml:space="preserve"> Garantien gemäß Absatz 1 ganz oder teilweise unrichtig sein, wird der Verpfänder den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so stellen, wie dieser stünde, wenn die abgegebene Garantie richtig gewesen wäre. Der vorgenannte Anspruch erfordert kein Verschulden seitens des Verpfänders.</w:t>
            </w:r>
          </w:p>
          <w:p w:rsidRPr="0024191D" w:rsidR="00524418" w:rsidP="00101F7D" w:rsidRDefault="00524418" w14:paraId="2A47347D"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 xml:space="preserve">§ 8 </w:t>
            </w:r>
            <w:r w:rsidRPr="0024191D">
              <w:rPr>
                <w:rFonts w:ascii="Arial" w:hAnsi="Arial" w:eastAsia="Calibri" w:cs="Arial"/>
                <w:b/>
                <w:bCs/>
                <w:kern w:val="2"/>
                <w:lang w:eastAsia="en-US"/>
                <w14:ligatures w14:val="standardContextual"/>
              </w:rPr>
              <w:tab/>
            </w:r>
            <w:r w:rsidRPr="0024191D">
              <w:rPr>
                <w:rFonts w:ascii="Arial" w:hAnsi="Arial" w:eastAsia="Calibri" w:cs="Arial"/>
                <w:b/>
                <w:bCs/>
                <w:kern w:val="2"/>
                <w:lang w:eastAsia="en-US"/>
                <w14:ligatures w14:val="standardContextual"/>
              </w:rPr>
              <w:t>Dauer</w:t>
            </w:r>
          </w:p>
          <w:p w:rsidRPr="0024191D" w:rsidR="00524418" w:rsidP="791989B8" w:rsidRDefault="00524418" w14:paraId="4E750CFD" w14:noSpellErr="1" w14:textId="5BC92DDB">
            <w:pPr>
              <w:pStyle w:val="Normal"/>
              <w:spacing w:after="100" w:afterAutospacing="on" w:line="300" w:lineRule="auto"/>
              <w:ind w:left="22"/>
              <w:jc w:val="both"/>
              <w:rPr>
                <w:rFonts w:ascii="Arial" w:hAnsi="Arial" w:eastAsia="Calibri" w:cs="Arial"/>
                <w:kern w:val="2"/>
                <w:lang w:eastAsia="en-US"/>
                <w14:ligatures w14:val="standardContextual"/>
              </w:rPr>
            </w:pPr>
            <w:r w:rsidRPr="0024191D" w:rsidR="00524418">
              <w:rPr>
                <w:rFonts w:ascii="Arial" w:hAnsi="Arial" w:eastAsia="Calibri" w:cs="Arial"/>
                <w:kern w:val="2"/>
                <w:lang w:eastAsia="en-US"/>
                <w14:ligatures w14:val="standardContextual"/>
              </w:rPr>
              <w:t>(1)</w:t>
            </w:r>
            <w:r w:rsidRPr="0024191D">
              <w:rPr>
                <w:rFonts w:ascii="Arial" w:hAnsi="Arial" w:eastAsia="Calibri" w:cs="Arial"/>
                <w:kern w:val="2"/>
                <w:lang w:eastAsia="en-US"/>
                <w14:ligatures w14:val="standardContextual"/>
              </w:rPr>
              <w:tab/>
            </w:r>
            <w:r w:rsidR="00763367">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Dieser Vertrag begründet eine fortdauernde Besicherung und Änderungen oder Zusätze irgendeiner Art zu de</w:t>
            </w:r>
            <w:r w:rsidRPr="0024191D" w:rsidR="68FF663D">
              <w:rPr>
                <w:rFonts w:ascii="Arial" w:hAnsi="Arial" w:eastAsia="Calibri" w:cs="Arial"/>
                <w:kern w:val="2"/>
                <w:lang w:eastAsia="en-US"/>
                <w14:ligatures w14:val="standardContextual"/>
              </w:rPr>
              <w:t>n</w:t>
            </w:r>
            <w:r w:rsidRPr="0024191D" w:rsidR="00524418">
              <w:rPr>
                <w:rFonts w:ascii="Arial" w:hAnsi="Arial" w:eastAsia="Calibri" w:cs="Arial"/>
                <w:kern w:val="2"/>
                <w:lang w:eastAsia="en-US"/>
                <w14:ligatures w14:val="standardContextual"/>
              </w:rPr>
              <w:t xml:space="preserve"> </w:t>
            </w:r>
            <w:r w:rsidRPr="791989B8" w:rsidR="66899C43">
              <w:rPr>
                <w:rFonts w:ascii="Arial" w:hAnsi="Arial" w:eastAsia="Calibri" w:cs="Arial"/>
                <w:highlight w:val="red"/>
                <w:lang w:eastAsia="en-US"/>
              </w:rPr>
              <w:t>Schuldverschreibungsbedingungen</w:t>
            </w:r>
            <w:r w:rsidRPr="791989B8" w:rsidR="66899C43">
              <w:rPr>
                <w:rFonts w:ascii="Arial" w:hAnsi="Arial" w:eastAsia="Calibri" w:cs="Arial"/>
                <w:lang w:eastAsia="en-US"/>
              </w:rPr>
              <w:t xml:space="preserve"> </w:t>
            </w:r>
            <w:r w:rsidRPr="0024191D" w:rsidR="00524418">
              <w:rPr>
                <w:rFonts w:ascii="Arial" w:hAnsi="Arial" w:eastAsia="Calibri" w:cs="Arial"/>
                <w:kern w:val="2"/>
                <w:lang w:eastAsia="en-US"/>
                <w14:ligatures w14:val="standardContextual"/>
              </w:rPr>
              <w:t>oder die Freigabe einer Sicherheit berühren die Wirksamkeit oder den Umfang dieses Vertrages nicht.</w:t>
            </w:r>
          </w:p>
          <w:p w:rsidRPr="00922FA3" w:rsidR="00524418" w:rsidP="00101F7D" w:rsidRDefault="00524418" w14:paraId="5DE92E50"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(2)</w:t>
            </w:r>
            <w:r w:rsidRPr="0024191D">
              <w:rPr>
                <w:rFonts w:ascii="Arial" w:hAnsi="Arial" w:eastAsia="Calibri" w:cs="Arial"/>
                <w:kern w:val="2"/>
                <w:lang w:eastAsia="en-US"/>
                <w14:ligatures w14:val="standardContextual"/>
              </w:rPr>
              <w:tab/>
            </w:r>
            <w:r w:rsidR="00763367">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Dieser Vertrag bleibt bis zur vollständigen unwiderruflichen Erfüllung der gesicherten Ansprüche uneingeschränkt wirksam und in Kraft. Die Pfandrechte erlöschen nicht, wenn eine Zahlung zur Befriedigung der gesicherten Ansprüche diese nur vorübergehend zum Erlöschen bringt.</w:t>
            </w:r>
          </w:p>
          <w:p w:rsidRPr="0024191D" w:rsidR="00524418" w:rsidP="00101F7D" w:rsidRDefault="00524418" w14:paraId="34EC394A"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 xml:space="preserve">§ 9 </w:t>
            </w:r>
            <w:r w:rsidRPr="0024191D">
              <w:rPr>
                <w:rFonts w:ascii="Arial" w:hAnsi="Arial" w:eastAsia="Calibri" w:cs="Arial"/>
                <w:b/>
                <w:bCs/>
                <w:kern w:val="2"/>
                <w:lang w:eastAsia="en-US"/>
                <w14:ligatures w14:val="standardContextual"/>
              </w:rPr>
              <w:tab/>
            </w:r>
            <w:proofErr w:type="spellStart"/>
            <w:r w:rsidRPr="0024191D">
              <w:rPr>
                <w:rFonts w:ascii="Arial" w:hAnsi="Arial" w:eastAsia="Calibri" w:cs="Arial"/>
                <w:b/>
                <w:bCs/>
                <w:kern w:val="2"/>
                <w:lang w:eastAsia="en-US"/>
                <w14:ligatures w14:val="standardContextual"/>
              </w:rPr>
              <w:t>Sicherheitenfreigabe</w:t>
            </w:r>
            <w:proofErr w:type="spellEnd"/>
          </w:p>
          <w:p w:rsidRPr="00922FA3" w:rsidR="00524418" w:rsidP="00101F7D" w:rsidRDefault="00524418" w14:paraId="3ABC4824"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 xml:space="preserve">Nach endgültiger und unwiderruflicher Erfüllung der durch diese Verpfändung gesicherten Ansprüche erlöschen die Pfandrechte von Gesetzes wegen. 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hat auf Verlangen des Verpfänders diesem zu bestätigen, dass die Pfandrechte erloschen sind und zu erklären, dass die Sicherheiten freigeben sind. Dies gilt nicht, wenn die Pfandrechte kraft Gesetzes auf einen anderen übergehen.</w:t>
            </w:r>
          </w:p>
          <w:p w:rsidRPr="0024191D" w:rsidR="00524418" w:rsidP="00101F7D" w:rsidRDefault="00524418" w14:paraId="066C342E"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 10</w:t>
            </w:r>
            <w:r w:rsidRPr="0024191D">
              <w:rPr>
                <w:rFonts w:ascii="Arial" w:hAnsi="Arial" w:eastAsia="Calibri" w:cs="Arial"/>
                <w:b/>
                <w:bCs/>
                <w:kern w:val="2"/>
                <w:lang w:eastAsia="en-US"/>
                <w14:ligatures w14:val="standardContextual"/>
              </w:rPr>
              <w:tab/>
            </w:r>
            <w:r w:rsidRPr="0024191D">
              <w:rPr>
                <w:rFonts w:ascii="Arial" w:hAnsi="Arial" w:eastAsia="Calibri" w:cs="Arial"/>
                <w:b/>
                <w:bCs/>
                <w:kern w:val="2"/>
                <w:lang w:eastAsia="en-US"/>
                <w14:ligatures w14:val="standardContextual"/>
              </w:rPr>
              <w:t>Rechtsnachfolger</w:t>
            </w:r>
          </w:p>
          <w:p w:rsidRPr="0024191D" w:rsidR="00524418" w:rsidP="00101F7D" w:rsidRDefault="00524418" w14:paraId="35CDD676"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(1)</w:t>
            </w:r>
            <w:r w:rsidRPr="0024191D">
              <w:rPr>
                <w:rFonts w:ascii="Arial" w:hAnsi="Arial" w:eastAsia="Calibri" w:cs="Arial"/>
                <w:kern w:val="2"/>
                <w:lang w:eastAsia="en-US"/>
                <w14:ligatures w14:val="standardContextual"/>
              </w:rPr>
              <w:tab/>
            </w:r>
            <w:r w:rsidR="00763367">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Falls 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seine durch diesen Verpfändungsvertrag gesicherten Ansprüche ganz oder teilweise an einen Dritten überträgt oder falls ein derartiger Dritter seine Ansprüche an einen weiteren Dritten überträgt (nachfolgend der „Rechtsnachfolger“), gehen die Rechte und Pflichten des Pfandgläubigers zusammen mit den an den Sicherheiten bestellten Pfandrechten auf den jeweiligen Rechtsnachfolger ganz oder teilweise über, sobald die vorgenannte Übertragung wirksam wird. Die Pfandrechte des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Pfandgläubigers und aller seiner Rechtsnachfolger sind gleichrangig.</w:t>
            </w:r>
          </w:p>
          <w:p w:rsidRPr="0024191D" w:rsidR="00524418" w:rsidP="00101F7D" w:rsidRDefault="00524418" w14:paraId="5E4D7138"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(2)</w:t>
            </w:r>
            <w:r w:rsidRPr="0024191D">
              <w:rPr>
                <w:rFonts w:ascii="Arial" w:hAnsi="Arial" w:eastAsia="Calibri" w:cs="Arial"/>
                <w:kern w:val="2"/>
                <w:lang w:eastAsia="en-US"/>
                <w14:ligatures w14:val="standardContextual"/>
              </w:rPr>
              <w:tab/>
            </w:r>
            <w:r w:rsidR="0010641A">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Die Rechte und Pflichten des Verpfänders aus diesem Verpfändungsvertrag sind nur mit vorheriger schriftlicher Zustimmung des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Pfandgläubigers abtretbar.</w:t>
            </w:r>
          </w:p>
          <w:p w:rsidRPr="00922FA3" w:rsidR="00524418" w:rsidP="00101F7D" w:rsidRDefault="00524418" w14:paraId="6F46BD44"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(3)</w:t>
            </w:r>
            <w:r w:rsidRPr="0024191D">
              <w:rPr>
                <w:rFonts w:ascii="Arial" w:hAnsi="Arial" w:eastAsia="Calibri" w:cs="Arial"/>
                <w:kern w:val="2"/>
                <w:lang w:eastAsia="en-US"/>
                <w14:ligatures w14:val="standardContextual"/>
              </w:rPr>
              <w:tab/>
            </w:r>
            <w:r w:rsidR="0010641A">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Dieser Vertrag findet auch im Falle der Gesamtrechtsnachfolge auf Seiten des Verpfänders weiterhin Anwendung.</w:t>
            </w:r>
          </w:p>
          <w:p w:rsidRPr="0024191D" w:rsidR="00524418" w:rsidP="00101F7D" w:rsidRDefault="00524418" w14:paraId="7CB7CA21"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 xml:space="preserve">§ 11 </w:t>
            </w:r>
            <w:r w:rsidRPr="0024191D">
              <w:rPr>
                <w:rFonts w:ascii="Arial" w:hAnsi="Arial" w:eastAsia="Calibri" w:cs="Arial"/>
                <w:b/>
                <w:bCs/>
                <w:kern w:val="2"/>
                <w:lang w:eastAsia="en-US"/>
                <w14:ligatures w14:val="standardContextual"/>
              </w:rPr>
              <w:tab/>
            </w:r>
            <w:r w:rsidRPr="0024191D">
              <w:rPr>
                <w:rFonts w:ascii="Arial" w:hAnsi="Arial" w:eastAsia="Calibri" w:cs="Arial"/>
                <w:b/>
                <w:bCs/>
                <w:kern w:val="2"/>
                <w:lang w:eastAsia="en-US"/>
                <w14:ligatures w14:val="standardContextual"/>
              </w:rPr>
              <w:t>Vertragsänderung und teilweise Unwirksamkeit</w:t>
            </w:r>
          </w:p>
          <w:p w:rsidRPr="0024191D" w:rsidR="00524418" w:rsidP="00101F7D" w:rsidRDefault="00524418" w14:paraId="376184C4"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(1)</w:t>
            </w:r>
            <w:r w:rsidRPr="0024191D">
              <w:rPr>
                <w:rFonts w:ascii="Arial" w:hAnsi="Arial" w:eastAsia="Calibri" w:cs="Arial"/>
                <w:kern w:val="2"/>
                <w:lang w:eastAsia="en-US"/>
                <w14:ligatures w14:val="standardContextual"/>
              </w:rPr>
              <w:tab/>
            </w:r>
            <w:r w:rsidR="0010641A">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Änderungen dieses Verpfändungsvertrages sowie der Verzicht auf Rechte aus diesem Vertrag bedürfen der Schriftform, sofern nicht zwingend eine strengere Form vorgeschrieben ist. Dies gilt auch für einen Verzicht auf das Schriftformerfordernis gemäß Satz 1.</w:t>
            </w:r>
          </w:p>
          <w:p w:rsidRPr="0024191D" w:rsidR="00524418" w:rsidP="00101F7D" w:rsidRDefault="00524418" w14:paraId="1CE498C7"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(2)</w:t>
            </w:r>
            <w:r w:rsidRPr="0024191D">
              <w:rPr>
                <w:rFonts w:ascii="Arial" w:hAnsi="Arial" w:eastAsia="Calibri" w:cs="Arial"/>
                <w:kern w:val="2"/>
                <w:lang w:eastAsia="en-US"/>
                <w14:ligatures w14:val="standardContextual"/>
              </w:rPr>
              <w:tab/>
            </w:r>
            <w:r w:rsidR="0010641A">
              <w:rPr>
                <w:rFonts w:ascii="Arial" w:hAnsi="Arial" w:eastAsia="Calibri" w:cs="Arial"/>
                <w:kern w:val="2"/>
                <w:lang w:eastAsia="en-US"/>
                <w14:ligatures w14:val="standardContextual"/>
              </w:rPr>
              <w:br/>
            </w:r>
            <w:proofErr w:type="gramStart"/>
            <w:r w:rsidRPr="0024191D">
              <w:rPr>
                <w:rFonts w:ascii="Arial" w:hAnsi="Arial" w:eastAsia="Calibri" w:cs="Arial"/>
                <w:kern w:val="2"/>
                <w:lang w:eastAsia="en-US"/>
                <w14:ligatures w14:val="standardContextual"/>
              </w:rPr>
              <w:t>Sollte</w:t>
            </w:r>
            <w:proofErr w:type="gramEnd"/>
            <w:r w:rsidRPr="0024191D">
              <w:rPr>
                <w:rFonts w:ascii="Arial" w:hAnsi="Arial" w:eastAsia="Calibri" w:cs="Arial"/>
                <w:kern w:val="2"/>
                <w:lang w:eastAsia="en-US"/>
                <w14:ligatures w14:val="standardContextual"/>
              </w:rPr>
              <w:t xml:space="preserve"> eine Bestimmung dieses Verpfändungsvertrages ganz oder teilweise unwirksam oder undurchführbar sein oder werden, so berührt dies nicht die Wirksamkeit der übrigen Bestimmungen dieses Vertrages. An die Stelle der unwirksamen oder undurchführbaren Bestimmungen tritt eine andere wirksame oder durchführbare Bestimmung, welche die Parteien im Hinblick auf Sinn und Zweck dieses Vertrages vereinbart hätten, wenn sie bei Abschluss dieses Vertrags die Unwirksamkeit oder die Undurchführbarkeit der jeweiligen Bestimmung bedacht hätten, wenn sie bei Abschluss dieses Vertrags die Unwirksamkeit oder die Undurchführbarkeit der jeweiligen Bestimmung bedacht hätten, welche den Absichten der Parteien im Hinblick auf Sinn und Zweck dieses Vertrags entspricht. Die vorstehende Bestimmung findet entsprechend Anwendung, falls dieser Vertrag eine Lücke enthalten sollte.</w:t>
            </w:r>
          </w:p>
          <w:p w:rsidRPr="00922FA3" w:rsidR="00524418" w:rsidP="00101F7D" w:rsidRDefault="00524418" w14:paraId="673D9E70"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(3)</w:t>
            </w:r>
            <w:r w:rsidRPr="0024191D">
              <w:rPr>
                <w:rFonts w:ascii="Arial" w:hAnsi="Arial" w:eastAsia="Calibri" w:cs="Arial"/>
                <w:kern w:val="2"/>
                <w:lang w:eastAsia="en-US"/>
                <w14:ligatures w14:val="standardContextual"/>
              </w:rPr>
              <w:tab/>
            </w:r>
            <w:r w:rsidR="0010641A">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Jede Vertragspartei trägt die Kosten der </w:t>
            </w:r>
            <w:proofErr w:type="gramStart"/>
            <w:r w:rsidRPr="0024191D">
              <w:rPr>
                <w:rFonts w:ascii="Arial" w:hAnsi="Arial" w:eastAsia="Calibri" w:cs="Arial"/>
                <w:kern w:val="2"/>
                <w:lang w:eastAsia="en-US"/>
                <w14:ligatures w14:val="standardContextual"/>
              </w:rPr>
              <w:t>von ihr beauftragten Berater</w:t>
            </w:r>
            <w:proofErr w:type="gramEnd"/>
            <w:r w:rsidRPr="0024191D">
              <w:rPr>
                <w:rFonts w:ascii="Arial" w:hAnsi="Arial" w:eastAsia="Calibri" w:cs="Arial"/>
                <w:kern w:val="2"/>
                <w:lang w:eastAsia="en-US"/>
                <w14:ligatures w14:val="standardContextual"/>
              </w:rPr>
              <w:t>. Die infolge des Abschlusses und der Durchführung dieses Vertrags entstehenden Kosten und Steuern, einschließlich der Notarkosten und etwaiger Verkehrssteuern, trägt im Innenverhältnis der Parteien allein der Verpfänder.</w:t>
            </w:r>
          </w:p>
          <w:p w:rsidR="0010641A" w:rsidP="00101F7D" w:rsidRDefault="0010641A" w14:paraId="45FB0818" w14:textId="77777777">
            <w:pPr>
              <w:spacing w:after="100" w:afterAutospacing="1" w:line="300" w:lineRule="auto"/>
              <w:ind w:left="22"/>
              <w:jc w:val="both"/>
              <w:rPr>
                <w:rFonts w:ascii="Arial" w:hAnsi="Arial" w:eastAsia="Calibri" w:cs="Arial"/>
                <w:b/>
                <w:bCs/>
                <w:kern w:val="2"/>
                <w:lang w:eastAsia="en-US"/>
                <w14:ligatures w14:val="standardContextual"/>
              </w:rPr>
            </w:pPr>
          </w:p>
          <w:p w:rsidR="0010641A" w:rsidP="00101F7D" w:rsidRDefault="0010641A" w14:paraId="049F31CB" w14:textId="77777777">
            <w:pPr>
              <w:spacing w:after="100" w:afterAutospacing="1" w:line="300" w:lineRule="auto"/>
              <w:ind w:left="22"/>
              <w:jc w:val="both"/>
              <w:rPr>
                <w:rFonts w:ascii="Arial" w:hAnsi="Arial" w:eastAsia="Calibri" w:cs="Arial"/>
                <w:b/>
                <w:bCs/>
                <w:kern w:val="2"/>
                <w:lang w:eastAsia="en-US"/>
                <w14:ligatures w14:val="standardContextual"/>
              </w:rPr>
            </w:pPr>
          </w:p>
          <w:p w:rsidRPr="0024191D" w:rsidR="00524418" w:rsidP="00101F7D" w:rsidRDefault="00524418" w14:paraId="73633061"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 xml:space="preserve">§ 12 </w:t>
            </w:r>
            <w:r w:rsidRPr="0024191D">
              <w:rPr>
                <w:rFonts w:ascii="Arial" w:hAnsi="Arial" w:eastAsia="Calibri" w:cs="Arial"/>
                <w:b/>
                <w:bCs/>
                <w:kern w:val="2"/>
                <w:lang w:eastAsia="en-US"/>
                <w14:ligatures w14:val="standardContextual"/>
              </w:rPr>
              <w:tab/>
            </w:r>
            <w:r w:rsidRPr="0024191D">
              <w:rPr>
                <w:rFonts w:ascii="Arial" w:hAnsi="Arial" w:eastAsia="Calibri" w:cs="Arial"/>
                <w:b/>
                <w:bCs/>
                <w:kern w:val="2"/>
                <w:lang w:eastAsia="en-US"/>
                <w14:ligatures w14:val="standardContextual"/>
              </w:rPr>
              <w:t>Anwendbares Recht und Gerichtsstand19</w:t>
            </w:r>
          </w:p>
          <w:p w:rsidRPr="0024191D" w:rsidR="00524418" w:rsidP="00101F7D" w:rsidRDefault="00524418" w14:paraId="49C0A856"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(1)</w:t>
            </w:r>
            <w:r w:rsidRPr="0024191D">
              <w:rPr>
                <w:rFonts w:ascii="Arial" w:hAnsi="Arial" w:eastAsia="Calibri" w:cs="Arial"/>
                <w:kern w:val="2"/>
                <w:lang w:eastAsia="en-US"/>
                <w14:ligatures w14:val="standardContextual"/>
              </w:rPr>
              <w:tab/>
            </w:r>
            <w:r w:rsidR="0010641A">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Dieser Vertrag unterliegt dem Recht der Bundesrepublik Deutschland.</w:t>
            </w:r>
          </w:p>
          <w:p w:rsidR="00524418" w:rsidP="00101F7D" w:rsidRDefault="00524418" w14:paraId="33183DC7"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(2)</w:t>
            </w:r>
            <w:r w:rsidRPr="0024191D">
              <w:rPr>
                <w:rFonts w:ascii="Arial" w:hAnsi="Arial" w:eastAsia="Calibri" w:cs="Arial"/>
                <w:kern w:val="2"/>
                <w:lang w:eastAsia="en-US"/>
                <w14:ligatures w14:val="standardContextual"/>
              </w:rPr>
              <w:tab/>
            </w:r>
            <w:r w:rsidR="0010641A">
              <w:rPr>
                <w:rFonts w:ascii="Arial" w:hAnsi="Arial" w:eastAsia="Calibri" w:cs="Arial"/>
                <w:kern w:val="2"/>
                <w:lang w:eastAsia="en-US"/>
                <w14:ligatures w14:val="standardContextual"/>
              </w:rPr>
              <w:br/>
            </w:r>
            <w:r w:rsidRPr="0024191D">
              <w:rPr>
                <w:rFonts w:ascii="Arial" w:hAnsi="Arial" w:eastAsia="Calibri" w:cs="Arial"/>
                <w:kern w:val="2"/>
                <w:lang w:eastAsia="en-US"/>
                <w14:ligatures w14:val="standardContextual"/>
              </w:rPr>
              <w:t xml:space="preserve">Zuständig für alle Streitigkeiten aus oder im Zusammenhang mit diesem Vertrag sind die Gerichte in </w:t>
            </w:r>
            <w:r>
              <w:rPr>
                <w:rFonts w:ascii="Arial" w:hAnsi="Arial" w:eastAsia="Calibri" w:cs="Arial"/>
                <w:kern w:val="2"/>
                <w:lang w:eastAsia="en-US"/>
                <w14:ligatures w14:val="standardContextual"/>
              </w:rPr>
              <w:t>Berlin</w:t>
            </w:r>
            <w:r w:rsidRPr="0024191D">
              <w:rPr>
                <w:rFonts w:ascii="Arial" w:hAnsi="Arial" w:eastAsia="Calibri" w:cs="Arial"/>
                <w:kern w:val="2"/>
                <w:lang w:eastAsia="en-US"/>
                <w14:ligatures w14:val="standardContextual"/>
              </w:rPr>
              <w:t>. Diese Vereinbarung beschränkt jedoch nicht das Recht des Pfandgläubigers, Rechtsstreitigkeiten gegen den Verpfänder vor jedem anderen örtlich zuständigen Gericht zu führen.</w:t>
            </w:r>
          </w:p>
          <w:p w:rsidRPr="0024191D" w:rsidR="0010641A" w:rsidP="00101F7D" w:rsidRDefault="0010641A" w14:paraId="53128261" w14:textId="77777777">
            <w:pPr>
              <w:spacing w:after="100" w:afterAutospacing="1" w:line="300" w:lineRule="auto"/>
              <w:ind w:left="22"/>
              <w:jc w:val="both"/>
              <w:rPr>
                <w:rFonts w:ascii="Arial" w:hAnsi="Arial" w:eastAsia="Calibri" w:cs="Arial"/>
                <w:kern w:val="2"/>
                <w:lang w:eastAsia="en-US"/>
                <w14:ligatures w14:val="standardContextual"/>
              </w:rPr>
            </w:pPr>
          </w:p>
          <w:p w:rsidRPr="0024191D" w:rsidR="00524418" w:rsidP="00101F7D" w:rsidRDefault="00524418" w14:paraId="1AED1A88"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 xml:space="preserve">§ 13 </w:t>
            </w:r>
            <w:r w:rsidRPr="0024191D">
              <w:rPr>
                <w:rFonts w:ascii="Arial" w:hAnsi="Arial" w:eastAsia="Calibri" w:cs="Arial"/>
                <w:b/>
                <w:bCs/>
                <w:kern w:val="2"/>
                <w:lang w:eastAsia="en-US"/>
                <w14:ligatures w14:val="standardContextual"/>
              </w:rPr>
              <w:tab/>
            </w:r>
            <w:r w:rsidRPr="0024191D">
              <w:rPr>
                <w:rFonts w:ascii="Arial" w:hAnsi="Arial" w:eastAsia="Calibri" w:cs="Arial"/>
                <w:b/>
                <w:bCs/>
                <w:kern w:val="2"/>
                <w:lang w:eastAsia="en-US"/>
                <w14:ligatures w14:val="standardContextual"/>
              </w:rPr>
              <w:t>Mitteilung an die Gesellschaft</w:t>
            </w:r>
          </w:p>
          <w:p w:rsidRPr="00922FA3" w:rsidR="00524418" w:rsidP="00101F7D" w:rsidRDefault="00524418" w14:paraId="409810A8"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 xml:space="preserve">Der Verpfänder und 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 </w:t>
            </w:r>
            <w:r w:rsidRPr="0024191D">
              <w:rPr>
                <w:rFonts w:ascii="Arial" w:hAnsi="Arial" w:eastAsia="Calibri" w:cs="Arial"/>
                <w:kern w:val="2"/>
                <w:lang w:eastAsia="en-US"/>
                <w14:ligatures w14:val="standardContextual"/>
              </w:rPr>
              <w:t>Pfandgläubiger</w:t>
            </w:r>
            <w:r>
              <w:rPr>
                <w:rFonts w:ascii="Arial" w:hAnsi="Arial" w:eastAsia="Calibri" w:cs="Arial"/>
                <w:kern w:val="2"/>
                <w:lang w:eastAsia="en-US"/>
                <w14:ligatures w14:val="standardContextual"/>
              </w:rPr>
              <w:t>s</w:t>
            </w:r>
            <w:r w:rsidRPr="0024191D">
              <w:rPr>
                <w:rFonts w:ascii="Arial" w:hAnsi="Arial" w:eastAsia="Calibri" w:cs="Arial"/>
                <w:kern w:val="2"/>
                <w:lang w:eastAsia="en-US"/>
                <w14:ligatures w14:val="standardContextual"/>
              </w:rPr>
              <w:t xml:space="preserve"> beauftragen und bevollmächtigen hiermit den beurkunden Notar, die Gesellschaft über die Verpfändungen durch Übersendung einer beglaubigten Abschrift dieses Vertrages per Einschreiben (mit Rückschein) zu unterrichten.</w:t>
            </w:r>
          </w:p>
          <w:p w:rsidRPr="0024191D" w:rsidR="00524418" w:rsidP="00101F7D" w:rsidRDefault="00524418" w14:paraId="029E8672" w14:textId="77777777">
            <w:pPr>
              <w:spacing w:after="100" w:afterAutospacing="1" w:line="300" w:lineRule="auto"/>
              <w:ind w:left="22"/>
              <w:jc w:val="both"/>
              <w:rPr>
                <w:rFonts w:ascii="Arial" w:hAnsi="Arial" w:eastAsia="Calibri" w:cs="Arial"/>
                <w:b/>
                <w:bCs/>
                <w:kern w:val="2"/>
                <w:lang w:eastAsia="en-US"/>
                <w14:ligatures w14:val="standardContextual"/>
              </w:rPr>
            </w:pPr>
            <w:r w:rsidRPr="0024191D">
              <w:rPr>
                <w:rFonts w:ascii="Arial" w:hAnsi="Arial" w:eastAsia="Calibri" w:cs="Arial"/>
                <w:b/>
                <w:bCs/>
                <w:kern w:val="2"/>
                <w:lang w:eastAsia="en-US"/>
                <w14:ligatures w14:val="standardContextual"/>
              </w:rPr>
              <w:t>III.</w:t>
            </w:r>
            <w:r w:rsidRPr="0024191D">
              <w:rPr>
                <w:rFonts w:ascii="Arial" w:hAnsi="Arial" w:eastAsia="Calibri" w:cs="Arial"/>
                <w:b/>
                <w:bCs/>
                <w:kern w:val="2"/>
                <w:lang w:eastAsia="en-US"/>
                <w14:ligatures w14:val="standardContextual"/>
              </w:rPr>
              <w:tab/>
            </w:r>
            <w:r w:rsidRPr="0024191D">
              <w:rPr>
                <w:rFonts w:ascii="Arial" w:hAnsi="Arial" w:eastAsia="Calibri" w:cs="Arial"/>
                <w:b/>
                <w:bCs/>
                <w:kern w:val="2"/>
                <w:lang w:eastAsia="en-US"/>
                <w14:ligatures w14:val="standardContextual"/>
              </w:rPr>
              <w:t>Belehrungen</w:t>
            </w:r>
          </w:p>
          <w:p w:rsidRPr="0024191D" w:rsidR="00524418" w:rsidP="00101F7D" w:rsidRDefault="00524418" w14:paraId="2ED6330B"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Der Notar hat darauf hingewiesen,</w:t>
            </w:r>
          </w:p>
          <w:p w:rsidRPr="0024191D" w:rsidR="00524418" w:rsidP="00101F7D" w:rsidRDefault="0010641A" w14:paraId="56E89D02" w14:textId="77777777">
            <w:pPr>
              <w:numPr>
                <w:ilvl w:val="0"/>
                <w:numId w:val="29"/>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dass ein Pfandrecht ein streng akzessorisches Sicherungsrecht ist, d. </w:t>
            </w:r>
            <w:proofErr w:type="gramStart"/>
            <w:r w:rsidRPr="0024191D" w:rsidR="00524418">
              <w:rPr>
                <w:rFonts w:ascii="Arial" w:hAnsi="Arial" w:eastAsia="Calibri" w:cs="Arial"/>
                <w:kern w:val="2"/>
                <w:lang w:eastAsia="en-US"/>
                <w14:ligatures w14:val="standardContextual"/>
              </w:rPr>
              <w:t>h.</w:t>
            </w:r>
            <w:proofErr w:type="gramEnd"/>
            <w:r w:rsidRPr="0024191D" w:rsidR="00524418">
              <w:rPr>
                <w:rFonts w:ascii="Arial" w:hAnsi="Arial" w:eastAsia="Calibri" w:cs="Arial"/>
                <w:kern w:val="2"/>
                <w:lang w:eastAsia="en-US"/>
                <w14:ligatures w14:val="standardContextual"/>
              </w:rPr>
              <w:t xml:space="preserve"> dass es nur insoweit entsteht und Bestand hat, als die besicherten Ansprüche bestehen, und dass der Inhaber des Pfandrechts mit dem Inhaber des gesicherten Anspruchs identisch sein muss;</w:t>
            </w:r>
            <w:r>
              <w:rPr>
                <w:rFonts w:ascii="Arial" w:hAnsi="Arial" w:eastAsia="Calibri" w:cs="Arial"/>
                <w:kern w:val="2"/>
                <w:lang w:eastAsia="en-US"/>
                <w14:ligatures w14:val="standardContextual"/>
              </w:rPr>
              <w:br/>
            </w:r>
          </w:p>
          <w:p w:rsidR="00524418" w:rsidP="00101F7D" w:rsidRDefault="0010641A" w14:paraId="2AD642FF" w14:textId="77777777">
            <w:pPr>
              <w:numPr>
                <w:ilvl w:val="0"/>
                <w:numId w:val="29"/>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 xml:space="preserve">dass das Pfandrecht von Gesetzes wegen erlischt, wenn die besicherten Ansprüche </w:t>
            </w:r>
            <w:proofErr w:type="spellStart"/>
            <w:r w:rsidRPr="0024191D" w:rsidR="00524418">
              <w:rPr>
                <w:rFonts w:ascii="Arial" w:hAnsi="Arial" w:eastAsia="Calibri" w:cs="Arial"/>
                <w:kern w:val="2"/>
                <w:lang w:eastAsia="en-US"/>
                <w14:ligatures w14:val="standardContextual"/>
              </w:rPr>
              <w:t>noviert</w:t>
            </w:r>
            <w:proofErr w:type="spellEnd"/>
            <w:r w:rsidRPr="0024191D" w:rsidR="00524418">
              <w:rPr>
                <w:rFonts w:ascii="Arial" w:hAnsi="Arial" w:eastAsia="Calibri" w:cs="Arial"/>
                <w:kern w:val="2"/>
                <w:lang w:eastAsia="en-US"/>
                <w14:ligatures w14:val="standardContextual"/>
              </w:rPr>
              <w:t xml:space="preserve"> werden;</w:t>
            </w:r>
          </w:p>
          <w:p w:rsidRPr="0024191D" w:rsidR="0010641A" w:rsidP="0010641A" w:rsidRDefault="0010641A" w14:paraId="62486C05"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00524418" w:rsidP="00101F7D" w:rsidRDefault="0010641A" w14:paraId="7004D2FE" w14:textId="77777777">
            <w:pPr>
              <w:numPr>
                <w:ilvl w:val="0"/>
                <w:numId w:val="29"/>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dass der Gesellschaftsvertrag der Gesellschaft Beschränkungen im Hinblick auf eine Übertragung oder Verpfändung von Geschäftsanteilen und Forderungen aus dem Gesellschaftsverhältnis enthalten kann;</w:t>
            </w:r>
          </w:p>
          <w:p w:rsidRPr="0024191D" w:rsidR="0010641A" w:rsidP="0010641A" w:rsidRDefault="0010641A" w14:paraId="4101652C"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00524418" w:rsidP="00101F7D" w:rsidRDefault="0010641A" w14:paraId="7E193B62" w14:textId="77777777">
            <w:pPr>
              <w:numPr>
                <w:ilvl w:val="0"/>
                <w:numId w:val="29"/>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dass es außerhalb von § 16 Abs. 3 GmbHG keine</w:t>
            </w:r>
            <w:r w:rsidR="00524418">
              <w:rPr>
                <w:rFonts w:ascii="Arial" w:hAnsi="Arial" w:eastAsia="Calibri" w:cs="Arial"/>
                <w:kern w:val="2"/>
                <w:lang w:eastAsia="en-US"/>
                <w14:ligatures w14:val="standardContextual"/>
              </w:rPr>
              <w:t>s</w:t>
            </w:r>
            <w:r w:rsidRPr="0024191D" w:rsidR="00524418">
              <w:rPr>
                <w:rFonts w:ascii="Arial" w:hAnsi="Arial" w:eastAsia="Calibri" w:cs="Arial"/>
                <w:kern w:val="2"/>
                <w:lang w:eastAsia="en-US"/>
                <w14:ligatures w14:val="standardContextual"/>
              </w:rPr>
              <w:t xml:space="preserve"> gutgläubigen Erwerbs eines Pfandrechts oder eines bestimmten Rangs für ein Pfandrecht gibt, d. </w:t>
            </w:r>
            <w:proofErr w:type="gramStart"/>
            <w:r w:rsidRPr="0024191D" w:rsidR="00524418">
              <w:rPr>
                <w:rFonts w:ascii="Arial" w:hAnsi="Arial" w:eastAsia="Calibri" w:cs="Arial"/>
                <w:kern w:val="2"/>
                <w:lang w:eastAsia="en-US"/>
                <w14:ligatures w14:val="standardContextual"/>
              </w:rPr>
              <w:t>h.</w:t>
            </w:r>
            <w:proofErr w:type="gramEnd"/>
            <w:r w:rsidRPr="0024191D" w:rsidR="00524418">
              <w:rPr>
                <w:rFonts w:ascii="Arial" w:hAnsi="Arial" w:eastAsia="Calibri" w:cs="Arial"/>
                <w:kern w:val="2"/>
                <w:lang w:eastAsia="en-US"/>
                <w14:ligatures w14:val="standardContextual"/>
              </w:rPr>
              <w:t xml:space="preserve"> dass der Pfandgläubiger nicht geschützt ist, wenn die verpfändeten Anteile nicht existieren oder vor Verpfändung an einen Dritten übertragen oder zugunsten eines Dritten belastet wurden;</w:t>
            </w:r>
          </w:p>
          <w:p w:rsidRPr="0024191D" w:rsidR="0010641A" w:rsidP="0010641A" w:rsidRDefault="0010641A" w14:paraId="4B99056E"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00524418" w:rsidP="00101F7D" w:rsidRDefault="0010641A" w14:paraId="3B10298E" w14:textId="77777777">
            <w:pPr>
              <w:numPr>
                <w:ilvl w:val="0"/>
                <w:numId w:val="29"/>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dass die Gesellschaft Leistungen auf mitverpfändete Forderungen aus dem Gesellschaftsverhältnis mit befreiender Wirkung an den Gesellschafter erbringen kann, solang ihr die Verpfändung nicht bekanntgeworden ist;</w:t>
            </w:r>
          </w:p>
          <w:p w:rsidRPr="0024191D" w:rsidR="0010641A" w:rsidP="0010641A" w:rsidRDefault="0010641A" w14:paraId="1299C43A" w14:textId="77777777">
            <w:pPr>
              <w:spacing w:after="100" w:afterAutospacing="1" w:line="300" w:lineRule="auto"/>
              <w:ind w:left="22"/>
              <w:contextualSpacing/>
              <w:jc w:val="both"/>
              <w:rPr>
                <w:rFonts w:ascii="Arial" w:hAnsi="Arial" w:eastAsia="Calibri" w:cs="Arial"/>
                <w:kern w:val="2"/>
                <w:lang w:eastAsia="en-US"/>
                <w14:ligatures w14:val="standardContextual"/>
              </w:rPr>
            </w:pPr>
          </w:p>
          <w:p w:rsidRPr="00922FA3" w:rsidR="00524418" w:rsidP="00101F7D" w:rsidRDefault="0010641A" w14:paraId="47F22700" w14:textId="77777777">
            <w:pPr>
              <w:numPr>
                <w:ilvl w:val="0"/>
                <w:numId w:val="29"/>
              </w:numPr>
              <w:spacing w:after="100" w:afterAutospacing="1" w:line="300" w:lineRule="auto"/>
              <w:ind w:left="22"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24191D" w:rsidR="00524418">
              <w:rPr>
                <w:rFonts w:ascii="Arial" w:hAnsi="Arial" w:eastAsia="Calibri" w:cs="Arial"/>
                <w:kern w:val="2"/>
                <w:lang w:eastAsia="en-US"/>
                <w14:ligatures w14:val="standardContextual"/>
              </w:rPr>
              <w:t>dass die Beteiligten aufgrund zwingenden Rechts unabhängig von den getroffenen Vereinbarungen als Gesamtschuldner für die Notarkosten haften.</w:t>
            </w:r>
          </w:p>
          <w:p w:rsidR="00524418" w:rsidP="00101F7D" w:rsidRDefault="00524418" w14:paraId="4DDBEF00" w14:textId="77777777">
            <w:pPr>
              <w:ind w:left="22"/>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type="page"/>
            </w:r>
          </w:p>
          <w:p w:rsidR="0010641A" w:rsidP="00101F7D" w:rsidRDefault="0010641A" w14:paraId="3461D779" w14:textId="77777777">
            <w:pPr>
              <w:ind w:left="22"/>
              <w:rPr>
                <w:rFonts w:ascii="Arial" w:hAnsi="Arial" w:eastAsia="Calibri" w:cs="Arial"/>
                <w:kern w:val="2"/>
                <w:lang w:eastAsia="en-US"/>
                <w14:ligatures w14:val="standardContextual"/>
              </w:rPr>
            </w:pPr>
          </w:p>
          <w:p w:rsidRPr="0024191D" w:rsidR="00524418" w:rsidP="00101F7D" w:rsidRDefault="00524418" w14:paraId="244D3958" w14:textId="77777777">
            <w:pPr>
              <w:spacing w:after="100" w:afterAutospacing="1" w:line="300" w:lineRule="auto"/>
              <w:ind w:left="22"/>
              <w:jc w:val="both"/>
              <w:rPr>
                <w:rFonts w:ascii="Arial" w:hAnsi="Arial" w:eastAsia="Calibri" w:cs="Arial"/>
                <w:kern w:val="2"/>
                <w:lang w:eastAsia="en-US"/>
                <w14:ligatures w14:val="standardContextual"/>
              </w:rPr>
            </w:pPr>
            <w:r w:rsidRPr="0024191D">
              <w:rPr>
                <w:rFonts w:ascii="Arial" w:hAnsi="Arial" w:eastAsia="Calibri" w:cs="Arial"/>
                <w:kern w:val="2"/>
                <w:lang w:eastAsia="en-US"/>
                <w14:ligatures w14:val="standardContextual"/>
              </w:rPr>
              <w:t>Vorgelesen vom Notar, von den Beteiligten genehmigt, und eigenhändig unterschrieben:</w:t>
            </w:r>
          </w:p>
          <w:p w:rsidR="00524418" w:rsidP="00101F7D" w:rsidRDefault="00524418" w14:paraId="3CF2D8B6" w14:textId="77777777">
            <w:pPr>
              <w:ind w:left="22"/>
            </w:pPr>
          </w:p>
          <w:p w:rsidR="00A66141" w:rsidP="00101F7D" w:rsidRDefault="00A66141" w14:paraId="0FB78278" w14:textId="77777777">
            <w:pPr>
              <w:ind w:left="22"/>
            </w:pPr>
          </w:p>
        </w:tc>
        <w:tc>
          <w:tcPr>
            <w:tcW w:w="4606" w:type="dxa"/>
            <w:tcMar/>
          </w:tcPr>
          <w:p w:rsidRPr="005854EF" w:rsidR="00101F7D" w:rsidP="00101F7D" w:rsidRDefault="00101F7D" w14:paraId="54D5B2DA" w14:textId="77777777">
            <w:pPr>
              <w:spacing w:after="100" w:afterAutospacing="1" w:line="300" w:lineRule="auto"/>
              <w:jc w:val="both"/>
              <w:rPr>
                <w:rFonts w:ascii="Arial" w:hAnsi="Arial" w:eastAsia="Calibri" w:cs="Arial"/>
                <w:kern w:val="2"/>
                <w:lang w:val="en-GB" w:eastAsia="en-US"/>
                <w14:ligatures w14:val="standardContextual"/>
              </w:rPr>
            </w:pPr>
            <w:bookmarkStart w:name="_Hlk162274464" w:id="0"/>
            <w:r w:rsidRPr="005854EF">
              <w:rPr>
                <w:rFonts w:ascii="Arial" w:hAnsi="Arial" w:eastAsia="Calibri" w:cs="Arial"/>
                <w:kern w:val="2"/>
                <w:lang w:val="en-GB" w:eastAsia="en-US"/>
                <w14:ligatures w14:val="standardContextual"/>
              </w:rPr>
              <w:t xml:space="preserve">Person appearing to 1 is not acting for himself but for </w:t>
            </w:r>
            <w:r w:rsidRPr="005854EF">
              <w:rPr>
                <w:rFonts w:ascii="Arial" w:hAnsi="Arial" w:eastAsia="Calibri" w:cs="Arial"/>
                <w:kern w:val="2"/>
                <w:highlight w:val="yellow"/>
                <w:lang w:val="en-GB" w:eastAsia="en-US"/>
                <w14:ligatures w14:val="standardContextual"/>
              </w:rPr>
              <w:t xml:space="preserve">XX </w:t>
            </w:r>
            <w:r w:rsidRPr="005854EF">
              <w:rPr>
                <w:rFonts w:ascii="Arial" w:hAnsi="Arial" w:eastAsia="Calibri" w:cs="Arial"/>
                <w:kern w:val="2"/>
                <w:lang w:val="en-GB" w:eastAsia="en-US"/>
                <w14:ligatures w14:val="standardContextual"/>
              </w:rPr>
              <w:t>GmbH.</w:t>
            </w:r>
          </w:p>
          <w:p w:rsidR="00101F7D" w:rsidP="00101F7D" w:rsidRDefault="00101F7D" w14:paraId="6401786D" w14:textId="77777777">
            <w:pPr>
              <w:spacing w:after="100" w:afterAutospacing="1" w:line="300" w:lineRule="auto"/>
              <w:jc w:val="right"/>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t>(hereinafter “Pledgor”)</w:t>
            </w:r>
          </w:p>
          <w:p w:rsidRPr="00A1484C" w:rsidR="00101F7D" w:rsidP="7955461E" w:rsidRDefault="00101F7D" w14:noSpellErr="1" w14:paraId="5712DA3C" w14:textId="4EC54E7E">
            <w:pPr>
              <w:pStyle w:val="Normal"/>
              <w:spacing w:after="100" w:afterAutospacing="on" w:line="300" w:lineRule="auto"/>
              <w:jc w:val="both"/>
              <w:rPr>
                <w:rFonts w:ascii="Arial" w:hAnsi="Arial" w:eastAsia="Arial" w:cs="Arial"/>
                <w:b w:val="1"/>
                <w:bCs w:val="1"/>
                <w:i w:val="0"/>
                <w:iCs w:val="0"/>
                <w:caps w:val="0"/>
                <w:smallCaps w:val="0"/>
                <w:noProof w:val="0"/>
                <w:color w:val="000000" w:themeColor="text1" w:themeTint="FF" w:themeShade="FF"/>
                <w:kern w:val="2"/>
                <w:sz w:val="22"/>
                <w:szCs w:val="22"/>
                <w:lang w:val="en-GB"/>
                <w14:ligatures w14:val="standardContextual"/>
              </w:rPr>
            </w:pPr>
            <w:r w:rsidRPr="7955461E" w:rsidR="00101F7D">
              <w:rPr>
                <w:rFonts w:ascii="Arial" w:hAnsi="Arial" w:eastAsia="Calibri" w:cs="Arial"/>
                <w:color w:val="auto"/>
                <w:kern w:val="2"/>
                <w:lang w:val="en-GB" w:eastAsia="en-US"/>
                <w14:ligatures w14:val="standardContextual"/>
              </w:rPr>
              <w:t xml:space="preserve">Person appearing to 2 is not acting on his own behalf but on behalf of </w:t>
            </w:r>
            <w:r w:rsidRPr="7955461E" w:rsidR="0D377FD4">
              <w:rPr>
                <w:rFonts w:ascii="Arial" w:hAnsi="Arial" w:eastAsia="Arial" w:cs="Arial"/>
                <w:b w:val="0"/>
                <w:bCs w:val="0"/>
                <w:i w:val="0"/>
                <w:iCs w:val="0"/>
                <w:caps w:val="0"/>
                <w:smallCaps w:val="0"/>
                <w:noProof w:val="0"/>
                <w:color w:val="000000" w:themeColor="text1" w:themeTint="FF" w:themeShade="FF"/>
                <w:sz w:val="22"/>
                <w:szCs w:val="22"/>
                <w:lang w:val="en-GB"/>
              </w:rPr>
              <w:t>Kazpar</w:t>
            </w:r>
            <w:r w:rsidRPr="7955461E" w:rsidR="0D377FD4">
              <w:rPr>
                <w:rFonts w:ascii="Arial" w:hAnsi="Arial" w:eastAsia="Arial" w:cs="Arial"/>
                <w:b w:val="0"/>
                <w:bCs w:val="0"/>
                <w:i w:val="0"/>
                <w:iCs w:val="0"/>
                <w:caps w:val="0"/>
                <w:smallCaps w:val="0"/>
                <w:noProof w:val="0"/>
                <w:color w:val="000000" w:themeColor="text1" w:themeTint="FF" w:themeShade="FF"/>
                <w:sz w:val="22"/>
                <w:szCs w:val="22"/>
                <w:lang w:val="en-GB"/>
              </w:rPr>
              <w:t xml:space="preserve"> Security Trustee GmbH </w:t>
            </w:r>
            <w:r w:rsidRPr="7955461E" w:rsidR="0D377FD4">
              <w:rPr>
                <w:rFonts w:ascii="Arial" w:hAnsi="Arial" w:eastAsia="Arial" w:cs="Arial"/>
                <w:b w:val="0"/>
                <w:bCs w:val="0"/>
                <w:i w:val="0"/>
                <w:iCs w:val="0"/>
                <w:caps w:val="0"/>
                <w:smallCaps w:val="0"/>
                <w:noProof w:val="0"/>
                <w:color w:val="000000" w:themeColor="text1" w:themeTint="FF" w:themeShade="FF"/>
                <w:sz w:val="22"/>
                <w:szCs w:val="22"/>
                <w:lang w:val="en-GB"/>
              </w:rPr>
              <w:t>i.G.</w:t>
            </w:r>
          </w:p>
          <w:p w:rsidRPr="00A1484C" w:rsidR="00101F7D" w:rsidP="7955461E" w:rsidRDefault="00101F7D" w14:paraId="06D7CB53" w14:noSpellErr="1" w14:textId="2482A7EB">
            <w:pPr>
              <w:spacing w:after="100" w:afterAutospacing="on" w:line="300" w:lineRule="auto"/>
              <w:jc w:val="right"/>
              <w:rPr>
                <w:rFonts w:ascii="Arial" w:hAnsi="Arial" w:eastAsia="Calibri" w:cs="Arial"/>
                <w:color w:val="auto"/>
                <w:kern w:val="2"/>
                <w:lang w:val="en-GB" w:eastAsia="en-US"/>
                <w14:ligatures w14:val="standardContextual"/>
              </w:rPr>
            </w:pPr>
            <w:r w:rsidRPr="7955461E" w:rsidR="00101F7D">
              <w:rPr>
                <w:rFonts w:ascii="Arial" w:hAnsi="Arial" w:eastAsia="Calibri" w:cs="Arial"/>
                <w:color w:val="auto"/>
                <w:kern w:val="2"/>
                <w:lang w:val="en-GB" w:eastAsia="en-US"/>
                <w14:ligatures w14:val="standardContextual"/>
              </w:rPr>
              <w:t xml:space="preserve">(hereinafter also “Security Trustee”)</w:t>
            </w:r>
            <w:r w:rsidRPr="7955461E" w:rsidR="36930FEA">
              <w:rPr>
                <w:rFonts w:ascii="Arial" w:hAnsi="Arial" w:eastAsia="Calibri" w:cs="Arial"/>
                <w:color w:val="auto"/>
                <w:kern w:val="2"/>
                <w:lang w:val="en-GB" w:eastAsia="en-US"/>
                <w14:ligatures w14:val="standardContextual"/>
              </w:rPr>
              <w:t xml:space="preserve">,</w:t>
            </w:r>
            <w:r w:rsidRPr="791989B8" w:rsidR="00101F7D">
              <w:rPr>
                <w:rFonts w:ascii="Arial" w:hAnsi="Arial" w:eastAsia="Calibri" w:cs="Arial"/>
                <w:color w:val="auto"/>
                <w:kern w:val="2"/>
                <w:lang w:val="en-GB" w:eastAsia="en-US"/>
                <w14:ligatures w14:val="standardContextual"/>
              </w:rPr>
              <w:t xml:space="preserve"> </w:t>
            </w:r>
          </w:p>
          <w:p w:rsidRPr="00A1484C" w:rsidR="00101F7D" w:rsidP="791989B8" w:rsidRDefault="00101F7D" w14:paraId="166F9446" w14:noSpellErr="1" w14:textId="5E81431C">
            <w:pPr>
              <w:spacing w:after="100" w:afterAutospacing="on" w:line="300" w:lineRule="auto"/>
              <w:jc w:val="both"/>
              <w:rPr>
                <w:rFonts w:ascii="Arial" w:hAnsi="Arial" w:eastAsia="Calibri" w:cs="Arial"/>
                <w:color w:val="auto"/>
                <w:kern w:val="2"/>
                <w:lang w:val="en-GB" w:eastAsia="en-US"/>
                <w14:ligatures w14:val="standardContextual"/>
              </w:rPr>
            </w:pPr>
            <w:r w:rsidRPr="00A1484C">
              <w:rPr>
                <w:rFonts w:ascii="Arial" w:hAnsi="Arial" w:eastAsia="Calibri" w:cs="Arial"/>
                <w:color w:val="EE0000"/>
                <w:kern w:val="2"/>
                <w:lang w:val="en-GB" w:eastAsia="en-US"/>
                <w14:ligatures w14:val="standardContextual"/>
              </w:rPr>
              <w:br/>
            </w:r>
            <w:r w:rsidRPr="791989B8" w:rsidR="00101F7D">
              <w:rPr>
                <w:rFonts w:ascii="Arial" w:hAnsi="Arial" w:eastAsia="Calibri" w:cs="Arial"/>
                <w:color w:val="auto"/>
                <w:kern w:val="2"/>
                <w:lang w:val="en-GB" w:eastAsia="en-US"/>
                <w14:ligatures w14:val="standardContextual"/>
              </w:rPr>
              <w:t xml:space="preserve">for </w:t>
            </w:r>
            <w:r w:rsidRPr="791989B8" w:rsidR="00A1484C">
              <w:rPr>
                <w:rFonts w:ascii="Arial" w:hAnsi="Arial" w:eastAsia="Calibri" w:cs="Arial"/>
                <w:color w:val="auto"/>
                <w:kern w:val="2"/>
                <w:lang w:val="en-GB" w:eastAsia="en-US"/>
                <w14:ligatures w14:val="standardContextual"/>
              </w:rPr>
              <w:t>Kazpar</w:t>
            </w:r>
            <w:r w:rsidRPr="791989B8" w:rsidR="00A1484C">
              <w:rPr>
                <w:rFonts w:ascii="Arial" w:hAnsi="Arial" w:eastAsia="Calibri" w:cs="Arial"/>
                <w:color w:val="auto"/>
                <w:kern w:val="2"/>
                <w:lang w:val="en-GB" w:eastAsia="en-US"/>
                <w14:ligatures w14:val="standardContextual"/>
              </w:rPr>
              <w:t xml:space="preserve"> GmbH</w:t>
            </w:r>
            <w:r w:rsidRPr="791989B8" w:rsidR="62844FD7">
              <w:rPr>
                <w:rFonts w:ascii="Arial" w:hAnsi="Arial" w:eastAsia="Calibri" w:cs="Arial"/>
                <w:color w:val="auto"/>
                <w:kern w:val="2"/>
                <w:lang w:val="en-GB" w:eastAsia="en-US"/>
                <w14:ligatures w14:val="standardContextual"/>
              </w:rPr>
              <w:t>.,</w:t>
            </w:r>
          </w:p>
          <w:bookmarkEnd w:id="0"/>
          <w:p w:rsidRPr="00A1484C" w:rsidR="00101F7D" w:rsidP="791989B8" w:rsidRDefault="00101F7D" w14:paraId="0ADB96F6" w14:textId="04518469" w14:noSpellErr="1">
            <w:pPr>
              <w:spacing w:after="100" w:afterAutospacing="on" w:line="300" w:lineRule="auto"/>
              <w:jc w:val="right"/>
              <w:rPr>
                <w:rFonts w:ascii="Arial" w:hAnsi="Arial" w:eastAsia="Calibri" w:cs="Arial"/>
                <w:color w:val="auto"/>
                <w:kern w:val="2"/>
                <w:lang w:val="en-GB" w:eastAsia="en-US"/>
                <w14:ligatures w14:val="standardContextual"/>
              </w:rPr>
            </w:pPr>
            <w:r w:rsidRPr="791989B8" w:rsidR="00101F7D">
              <w:rPr>
                <w:rFonts w:ascii="Arial" w:hAnsi="Arial" w:eastAsia="Calibri" w:cs="Arial"/>
                <w:color w:val="auto"/>
                <w:kern w:val="2"/>
                <w:lang w:val="en-GB" w:eastAsia="en-US"/>
                <w14:ligatures w14:val="standardContextual"/>
              </w:rPr>
              <w:t>(hereinafter also “Pledgee”).</w:t>
            </w:r>
          </w:p>
          <w:p w:rsidRPr="005854EF" w:rsidR="00101F7D" w:rsidP="00101F7D" w:rsidRDefault="00101F7D" w14:paraId="1F3D299B" w14:textId="77777777">
            <w:pPr>
              <w:spacing w:after="100" w:afterAutospacing="1" w:line="300" w:lineRule="auto"/>
              <w:jc w:val="center"/>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Pledge agreement</w:t>
            </w:r>
          </w:p>
          <w:p w:rsidRPr="005854EF" w:rsidR="00101F7D" w:rsidP="00101F7D" w:rsidRDefault="00101F7D" w14:paraId="2E41C652"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I.</w:t>
            </w:r>
            <w:r w:rsidRPr="005854EF">
              <w:rPr>
                <w:rFonts w:ascii="Arial" w:hAnsi="Arial" w:eastAsia="Calibri" w:cs="Arial"/>
                <w:b/>
                <w:bCs/>
                <w:kern w:val="2"/>
                <w:lang w:val="en-GB" w:eastAsia="en-US"/>
                <w14:ligatures w14:val="standardContextual"/>
              </w:rPr>
              <w:tab/>
            </w:r>
            <w:r w:rsidRPr="005854EF">
              <w:rPr>
                <w:rFonts w:ascii="Arial" w:hAnsi="Arial" w:eastAsia="Calibri" w:cs="Arial"/>
                <w:b/>
                <w:bCs/>
                <w:kern w:val="2"/>
                <w:lang w:val="en-GB" w:eastAsia="en-US"/>
                <w14:ligatures w14:val="standardContextual"/>
              </w:rPr>
              <w:t>Preliminary remarks</w:t>
            </w:r>
          </w:p>
          <w:p w:rsidRPr="005854EF" w:rsidR="00101F7D" w:rsidP="00101F7D" w:rsidRDefault="00101F7D" w14:paraId="4C66571E"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1.</w:t>
            </w:r>
            <w:r>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 xml:space="preserve">The Pledgor holds the following shares in the share capital of </w:t>
            </w:r>
            <w:r w:rsidRPr="005854EF">
              <w:rPr>
                <w:rFonts w:ascii="Arial" w:hAnsi="Arial" w:eastAsia="Calibri" w:cs="Arial"/>
                <w:kern w:val="2"/>
                <w:highlight w:val="yellow"/>
                <w:lang w:val="en-GB" w:eastAsia="en-US"/>
                <w14:ligatures w14:val="standardContextual"/>
              </w:rPr>
              <w:t xml:space="preserve">XX </w:t>
            </w:r>
            <w:r w:rsidRPr="005854EF">
              <w:rPr>
                <w:rFonts w:ascii="Arial" w:hAnsi="Arial" w:eastAsia="Calibri" w:cs="Arial"/>
                <w:kern w:val="2"/>
                <w:lang w:val="en-GB" w:eastAsia="en-US"/>
                <w14:ligatures w14:val="standardContextual"/>
              </w:rPr>
              <w:t xml:space="preserve">GmbH with registered office in </w:t>
            </w:r>
            <w:r w:rsidRPr="005854EF">
              <w:rPr>
                <w:rFonts w:ascii="Arial" w:hAnsi="Arial" w:eastAsia="Calibri" w:cs="Arial"/>
                <w:kern w:val="2"/>
                <w:highlight w:val="yellow"/>
                <w:lang w:val="en-GB" w:eastAsia="en-US"/>
                <w14:ligatures w14:val="standardContextual"/>
              </w:rPr>
              <w:t>XX</w:t>
            </w:r>
            <w:r w:rsidRPr="005854EF">
              <w:rPr>
                <w:rFonts w:ascii="Arial" w:hAnsi="Arial" w:eastAsia="Calibri" w:cs="Arial"/>
                <w:kern w:val="2"/>
                <w:lang w:val="en-GB" w:eastAsia="en-US"/>
                <w14:ligatures w14:val="standardContextual"/>
              </w:rPr>
              <w:t xml:space="preserve">, registered in the Commercial Register of the Local Court of </w:t>
            </w:r>
            <w:r w:rsidRPr="005854EF">
              <w:rPr>
                <w:rFonts w:ascii="Arial" w:hAnsi="Arial" w:eastAsia="Calibri" w:cs="Arial"/>
                <w:kern w:val="2"/>
                <w:highlight w:val="yellow"/>
                <w:lang w:val="en-GB" w:eastAsia="en-US"/>
                <w14:ligatures w14:val="standardContextual"/>
              </w:rPr>
              <w:t xml:space="preserve">XX </w:t>
            </w:r>
            <w:r w:rsidRPr="005854EF">
              <w:rPr>
                <w:rFonts w:ascii="Arial" w:hAnsi="Arial" w:eastAsia="Calibri" w:cs="Arial"/>
                <w:kern w:val="2"/>
                <w:lang w:val="en-GB" w:eastAsia="en-US"/>
                <w14:ligatures w14:val="standardContextual"/>
              </w:rPr>
              <w:t xml:space="preserve">under HRB </w:t>
            </w:r>
            <w:r w:rsidRPr="005854EF">
              <w:rPr>
                <w:rFonts w:ascii="Arial" w:hAnsi="Arial" w:eastAsia="Calibri" w:cs="Arial"/>
                <w:kern w:val="2"/>
                <w:highlight w:val="yellow"/>
                <w:lang w:val="en-GB" w:eastAsia="en-US"/>
                <w14:ligatures w14:val="standardContextual"/>
              </w:rPr>
              <w:t>XX</w:t>
            </w:r>
            <w:r w:rsidRPr="005854EF">
              <w:rPr>
                <w:rFonts w:ascii="Arial" w:hAnsi="Arial" w:eastAsia="Calibri" w:cs="Arial"/>
                <w:kern w:val="2"/>
                <w:lang w:val="en-GB" w:eastAsia="en-US"/>
                <w14:ligatures w14:val="standardContextual"/>
              </w:rPr>
              <w:t xml:space="preserve">, (hereinafter also referred to as "the Company") totalling EUR </w:t>
            </w:r>
            <w:r w:rsidRPr="005854EF">
              <w:rPr>
                <w:rFonts w:ascii="Arial" w:hAnsi="Arial" w:eastAsia="Calibri" w:cs="Arial"/>
                <w:kern w:val="2"/>
                <w:highlight w:val="yellow"/>
                <w:lang w:val="en-GB" w:eastAsia="en-US"/>
                <w14:ligatures w14:val="standardContextual"/>
              </w:rPr>
              <w:t xml:space="preserve">XX </w:t>
            </w:r>
            <w:r w:rsidRPr="005854EF">
              <w:rPr>
                <w:rFonts w:ascii="Arial" w:hAnsi="Arial" w:eastAsia="Calibri" w:cs="Arial"/>
                <w:kern w:val="2"/>
                <w:lang w:val="en-GB" w:eastAsia="en-US"/>
                <w14:ligatures w14:val="standardContextual"/>
              </w:rPr>
              <w:t xml:space="preserve">as the </w:t>
            </w:r>
            <w:r w:rsidRPr="005854EF">
              <w:rPr>
                <w:rFonts w:ascii="Arial" w:hAnsi="Arial" w:eastAsia="Calibri" w:cs="Arial"/>
                <w:kern w:val="2"/>
                <w:highlight w:val="green"/>
                <w:lang w:val="en-GB" w:eastAsia="en-US"/>
                <w14:ligatures w14:val="standardContextual"/>
              </w:rPr>
              <w:t xml:space="preserve">sole </w:t>
            </w:r>
            <w:r w:rsidRPr="005854EF">
              <w:rPr>
                <w:rFonts w:ascii="Arial" w:hAnsi="Arial" w:eastAsia="Calibri" w:cs="Arial"/>
                <w:kern w:val="2"/>
                <w:lang w:val="en-GB" w:eastAsia="en-US"/>
                <w14:ligatures w14:val="standardContextual"/>
              </w:rPr>
              <w:t>shareholder of the Company:</w:t>
            </w:r>
          </w:p>
          <w:p w:rsidRPr="005854EF" w:rsidR="00101F7D" w:rsidP="00101F7D" w:rsidRDefault="00101F7D" w14:paraId="6570ADB6" w14:textId="77777777">
            <w:pPr>
              <w:numPr>
                <w:ilvl w:val="0"/>
                <w:numId w:val="30"/>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 xml:space="preserve">one share with a nominal value of </w:t>
            </w:r>
            <w:r w:rsidRPr="005854EF">
              <w:rPr>
                <w:rFonts w:ascii="Arial" w:hAnsi="Arial" w:eastAsia="Calibri" w:cs="Arial"/>
                <w:kern w:val="2"/>
                <w:highlight w:val="yellow"/>
                <w:lang w:val="en-GB" w:eastAsia="en-US"/>
                <w14:ligatures w14:val="standardContextual"/>
              </w:rPr>
              <w:t xml:space="preserve">XX </w:t>
            </w:r>
            <w:proofErr w:type="gramStart"/>
            <w:r w:rsidRPr="005854EF">
              <w:rPr>
                <w:rFonts w:ascii="Arial" w:hAnsi="Arial" w:eastAsia="Calibri" w:cs="Arial"/>
                <w:kern w:val="2"/>
                <w:lang w:val="en-GB" w:eastAsia="en-US"/>
                <w14:ligatures w14:val="standardContextual"/>
              </w:rPr>
              <w:t>euros;</w:t>
            </w:r>
            <w:proofErr w:type="gramEnd"/>
          </w:p>
          <w:p w:rsidRPr="005854EF" w:rsidR="00101F7D" w:rsidP="00101F7D" w:rsidRDefault="00101F7D" w14:paraId="0EAD3618" w14:textId="77777777">
            <w:pPr>
              <w:numPr>
                <w:ilvl w:val="0"/>
                <w:numId w:val="30"/>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 xml:space="preserve">one share with a nominal value of </w:t>
            </w:r>
            <w:r w:rsidRPr="005854EF">
              <w:rPr>
                <w:rFonts w:ascii="Arial" w:hAnsi="Arial" w:eastAsia="Calibri" w:cs="Arial"/>
                <w:kern w:val="2"/>
                <w:highlight w:val="yellow"/>
                <w:lang w:val="en-GB" w:eastAsia="en-US"/>
                <w14:ligatures w14:val="standardContextual"/>
              </w:rPr>
              <w:t xml:space="preserve">XX </w:t>
            </w:r>
            <w:r w:rsidRPr="005854EF">
              <w:rPr>
                <w:rFonts w:ascii="Arial" w:hAnsi="Arial" w:eastAsia="Calibri" w:cs="Arial"/>
                <w:kern w:val="2"/>
                <w:lang w:val="en-GB" w:eastAsia="en-US"/>
                <w14:ligatures w14:val="standardContextual"/>
              </w:rPr>
              <w:t>euros.</w:t>
            </w:r>
            <w:r>
              <w:rPr>
                <w:rFonts w:ascii="Arial" w:hAnsi="Arial" w:eastAsia="Calibri" w:cs="Arial"/>
                <w:kern w:val="2"/>
                <w:lang w:val="en-GB" w:eastAsia="en-US"/>
                <w14:ligatures w14:val="standardContextual"/>
              </w:rPr>
              <w:tab/>
            </w:r>
            <w:r>
              <w:rPr>
                <w:rFonts w:ascii="Arial" w:hAnsi="Arial" w:eastAsia="Calibri" w:cs="Arial"/>
                <w:kern w:val="2"/>
                <w:lang w:val="en-GB" w:eastAsia="en-US"/>
                <w14:ligatures w14:val="standardContextual"/>
              </w:rPr>
              <w:br/>
            </w:r>
          </w:p>
          <w:p w:rsidRPr="005854EF" w:rsidR="00101F7D" w:rsidP="00101F7D" w:rsidRDefault="00101F7D" w14:paraId="15E1818E"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The capital contributions are paid in full in cash; there is no obligation to make additional contributions.</w:t>
            </w:r>
          </w:p>
          <w:p w:rsidRPr="005854EF" w:rsidR="00101F7D" w:rsidP="791989B8" w:rsidRDefault="00101F7D" w14:paraId="4AA35B9B" w14:noSpellErr="1" w14:textId="68C8F71D">
            <w:pPr>
              <w:pStyle w:val="Normal"/>
              <w:spacing w:after="100" w:afterAutospacing="on" w:line="300" w:lineRule="auto"/>
              <w:jc w:val="both"/>
              <w:rPr>
                <w:rFonts w:ascii="Arial" w:hAnsi="Arial" w:eastAsia="Calibri" w:cs="Arial"/>
                <w:kern w:val="2"/>
                <w:lang w:val="en-GB" w:eastAsia="en-US"/>
                <w14:ligatures w14:val="standardContextual"/>
              </w:rPr>
            </w:pPr>
            <w:r w:rsidRPr="005854EF" w:rsidR="00101F7D">
              <w:rPr>
                <w:rFonts w:ascii="Arial" w:hAnsi="Arial" w:eastAsia="Calibri" w:cs="Arial"/>
                <w:kern w:val="2"/>
                <w:lang w:val="en-GB" w:eastAsia="en-US"/>
                <w14:ligatures w14:val="standardContextual"/>
              </w:rPr>
              <w:t>2.</w:t>
            </w: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Pledgee and Pledgor </w:t>
            </w:r>
            <w:r w:rsidRPr="005854EF" w:rsidR="27D6A871">
              <w:rPr>
                <w:rFonts w:ascii="Arial" w:hAnsi="Arial" w:eastAsia="Calibri" w:cs="Arial"/>
                <w:kern w:val="2"/>
                <w:lang w:val="en-GB" w:eastAsia="en-US"/>
                <w14:ligatures w14:val="standardContextual"/>
              </w:rPr>
              <w:t xml:space="preserve">agreed to</w:t>
            </w:r>
            <w:r w:rsidRPr="005854EF" w:rsidR="00101F7D">
              <w:rPr>
                <w:rFonts w:ascii="Arial" w:hAnsi="Arial" w:eastAsia="Calibri" w:cs="Arial"/>
                <w:kern w:val="2"/>
                <w:lang w:val="en-GB" w:eastAsia="en-US"/>
                <w14:ligatures w14:val="standardContextual"/>
              </w:rPr>
              <w:t xml:space="preserve"> </w:t>
            </w:r>
            <w:r w:rsidRPr="791989B8" w:rsidR="3A1D6BE2">
              <w:rPr>
                <w:rFonts w:ascii="Arial" w:hAnsi="Arial" w:eastAsia="Calibri" w:cs="Arial"/>
                <w:highlight w:val="red"/>
                <w:lang w:val="en-GB" w:eastAsia="en-US"/>
              </w:rPr>
              <w:t>bond</w:t>
            </w:r>
            <w:r w:rsidRPr="791989B8" w:rsidR="665B2DC7">
              <w:rPr>
                <w:rFonts w:ascii="Arial" w:hAnsi="Arial" w:eastAsia="Calibri" w:cs="Arial"/>
                <w:highlight w:val="red"/>
                <w:lang w:val="en-GB" w:eastAsia="en-US"/>
              </w:rPr>
              <w:t xml:space="preserve"> terms</w:t>
            </w:r>
            <w:r w:rsidRPr="005854EF" w:rsidR="00101F7D">
              <w:rPr>
                <w:rFonts w:ascii="Arial" w:hAnsi="Arial" w:eastAsia="Calibri" w:cs="Arial"/>
                <w:kern w:val="2"/>
                <w:lang w:val="en-GB" w:eastAsia="en-US"/>
                <w14:ligatures w14:val="standardContextual"/>
              </w:rPr>
              <w:t xml:space="preserve"> on </w:t>
            </w:r>
            <w:r w:rsidRPr="005854EF" w:rsidR="00101F7D">
              <w:rPr>
                <w:rFonts w:ascii="Arial" w:hAnsi="Arial" w:eastAsia="Calibri" w:cs="Arial"/>
                <w:kern w:val="2"/>
                <w:highlight w:val="yellow"/>
                <w:lang w:val="en-GB" w:eastAsia="en-US"/>
                <w14:ligatures w14:val="standardContextual"/>
              </w:rPr>
              <w:t xml:space="preserve">XX </w:t>
            </w:r>
            <w:r w:rsidRPr="005854EF" w:rsidR="00101F7D">
              <w:rPr>
                <w:rFonts w:ascii="Arial" w:hAnsi="Arial" w:eastAsia="Calibri" w:cs="Arial"/>
                <w:kern w:val="2"/>
                <w:lang w:val="en-GB" w:eastAsia="en-US"/>
                <w14:ligatures w14:val="standardContextual"/>
              </w:rPr>
              <w:t xml:space="preserve">for an amount of </w:t>
            </w:r>
            <w:r w:rsidRPr="005854EF" w:rsidR="00101F7D">
              <w:rPr>
                <w:rFonts w:ascii="Arial" w:hAnsi="Arial" w:eastAsia="Calibri" w:cs="Arial"/>
                <w:kern w:val="2"/>
                <w:highlight w:val="yellow"/>
                <w:lang w:val="en-GB" w:eastAsia="en-US"/>
                <w14:ligatures w14:val="standardContextual"/>
              </w:rPr>
              <w:t xml:space="preserve">XX </w:t>
            </w:r>
            <w:r w:rsidRPr="005854EF" w:rsidR="00101F7D">
              <w:rPr>
                <w:rFonts w:ascii="Arial" w:hAnsi="Arial" w:eastAsia="Calibri" w:cs="Arial"/>
                <w:kern w:val="2"/>
                <w:lang w:val="en-GB" w:eastAsia="en-US"/>
                <w14:ligatures w14:val="standardContextual"/>
              </w:rPr>
              <w:t xml:space="preserve">Euro on </w:t>
            </w:r>
            <w:r w:rsidRPr="005854EF" w:rsidR="00101F7D">
              <w:rPr>
                <w:rFonts w:ascii="Arial" w:hAnsi="Arial" w:eastAsia="Calibri" w:cs="Arial"/>
                <w:kern w:val="2"/>
                <w:highlight w:val="yellow"/>
                <w:lang w:val="en-GB" w:eastAsia="en-US"/>
                <w14:ligatures w14:val="standardContextual"/>
              </w:rPr>
              <w:t xml:space="preserve">XX </w:t>
            </w:r>
            <w:r w:rsidRPr="791989B8" w:rsidR="00101F7D">
              <w:rPr>
                <w:rFonts w:ascii="Arial" w:hAnsi="Arial" w:eastAsia="Calibri" w:cs="Arial"/>
                <w:kern w:val="2"/>
                <w:highlight w:val="red"/>
                <w:lang w:val="en-GB" w:eastAsia="en-US"/>
                <w14:ligatures w14:val="standardContextual"/>
              </w:rPr>
              <w:t xml:space="preserve">(hereinafter "the </w:t>
            </w:r>
            <w:r w:rsidRPr="791989B8" w:rsidR="6EDF84DA">
              <w:rPr>
                <w:rFonts w:ascii="Arial" w:hAnsi="Arial" w:eastAsia="Calibri" w:cs="Arial"/>
                <w:kern w:val="2"/>
                <w:highlight w:val="red"/>
                <w:lang w:val="en-GB" w:eastAsia="en-US"/>
                <w14:ligatures w14:val="standardContextual"/>
              </w:rPr>
              <w:t xml:space="preserve">bond </w:t>
            </w:r>
            <w:r w:rsidRPr="791989B8" w:rsidR="14E323D1">
              <w:rPr>
                <w:rFonts w:ascii="Arial" w:hAnsi="Arial" w:eastAsia="Calibri" w:cs="Arial"/>
                <w:highlight w:val="red"/>
                <w:lang w:val="en-GB" w:eastAsia="en-US"/>
              </w:rPr>
              <w:t>agreement</w:t>
            </w:r>
            <w:r w:rsidRPr="791989B8" w:rsidR="00101F7D">
              <w:rPr>
                <w:rFonts w:ascii="Arial" w:hAnsi="Arial" w:eastAsia="Calibri" w:cs="Arial"/>
                <w:kern w:val="2"/>
                <w:highlight w:val="red"/>
                <w:lang w:val="en-GB" w:eastAsia="en-US"/>
                <w14:ligatures w14:val="standardContextual"/>
              </w:rPr>
              <w:t xml:space="preserve">"</w:t>
            </w:r>
            <w:r w:rsidRPr="791989B8" w:rsidR="00101F7D">
              <w:rPr>
                <w:rFonts w:ascii="Arial" w:hAnsi="Arial" w:eastAsia="Calibri" w:cs="Arial"/>
                <w:kern w:val="2"/>
                <w:highlight w:val="red"/>
                <w:lang w:val="en-GB" w:eastAsia="en-US"/>
                <w14:ligatures w14:val="standardContextual"/>
              </w:rPr>
              <w:t xml:space="preserve">)</w:t>
            </w:r>
            <w:r w:rsidRPr="005854EF" w:rsidR="00101F7D">
              <w:rPr>
                <w:rFonts w:ascii="Arial" w:hAnsi="Arial" w:eastAsia="Calibri" w:cs="Arial"/>
                <w:kern w:val="2"/>
                <w:lang w:val="en-GB" w:eastAsia="en-US"/>
                <w14:ligatures w14:val="standardContextual"/>
              </w:rPr>
              <w:t xml:space="preserve">. The granting of the </w:t>
            </w:r>
            <w:r w:rsidRPr="791989B8" w:rsidR="30F95B2B">
              <w:rPr>
                <w:rFonts w:ascii="Arial" w:hAnsi="Arial" w:eastAsia="Calibri" w:cs="Arial"/>
                <w:highlight w:val="red"/>
                <w:lang w:val="en-GB" w:eastAsia="en-US"/>
              </w:rPr>
              <w:t>bond</w:t>
            </w:r>
            <w:r w:rsidRPr="791989B8" w:rsidR="30F95B2B">
              <w:rPr>
                <w:rFonts w:ascii="Arial" w:hAnsi="Arial" w:eastAsia="Calibri" w:cs="Arial"/>
                <w:lang w:val="en-GB" w:eastAsia="en-US"/>
              </w:rPr>
              <w:t xml:space="preserve"> </w:t>
            </w:r>
            <w:r w:rsidRPr="005854EF" w:rsidR="00101F7D">
              <w:rPr>
                <w:rFonts w:ascii="Arial" w:hAnsi="Arial" w:eastAsia="Calibri" w:cs="Arial"/>
                <w:kern w:val="2"/>
                <w:lang w:val="en-GB" w:eastAsia="en-US"/>
                <w14:ligatures w14:val="standardContextual"/>
              </w:rPr>
              <w:t xml:space="preserve">by the Pledgee is </w:t>
            </w:r>
            <w:r w:rsidRPr="005854EF" w:rsidR="00101F7D">
              <w:rPr>
                <w:rFonts w:ascii="Arial" w:hAnsi="Arial" w:eastAsia="Calibri" w:cs="Arial"/>
                <w:kern w:val="2"/>
                <w:lang w:val="en-GB" w:eastAsia="en-US"/>
                <w14:ligatures w14:val="standardContextual"/>
              </w:rPr>
              <w:t>subject to the conclusion of this Pledge Agreement.</w:t>
            </w:r>
          </w:p>
          <w:p w:rsidRPr="005854EF" w:rsidR="00101F7D" w:rsidP="00101F7D" w:rsidRDefault="00813AA4" w14:paraId="3FEAC846" w14:textId="77777777">
            <w:pPr>
              <w:spacing w:after="100" w:afterAutospacing="1" w:line="300" w:lineRule="auto"/>
              <w:jc w:val="both"/>
              <w:rPr>
                <w:rFonts w:ascii="Arial" w:hAnsi="Arial" w:eastAsia="Calibri" w:cs="Arial"/>
                <w:b/>
                <w:bCs/>
                <w:kern w:val="2"/>
                <w:lang w:val="en-GB" w:eastAsia="en-US"/>
                <w14:ligatures w14:val="standardContextual"/>
              </w:rPr>
            </w:pPr>
            <w:r>
              <w:rPr>
                <w:rFonts w:ascii="Arial" w:hAnsi="Arial" w:eastAsia="Calibri" w:cs="Arial"/>
                <w:b/>
                <w:bCs/>
                <w:kern w:val="2"/>
                <w:lang w:val="en-GB" w:eastAsia="en-US"/>
                <w14:ligatures w14:val="standardContextual"/>
              </w:rPr>
              <w:br/>
            </w:r>
            <w:r w:rsidRPr="005854EF" w:rsidR="00101F7D">
              <w:rPr>
                <w:rFonts w:ascii="Arial" w:hAnsi="Arial" w:eastAsia="Calibri" w:cs="Arial"/>
                <w:b/>
                <w:bCs/>
                <w:kern w:val="2"/>
                <w:lang w:val="en-GB" w:eastAsia="en-US"/>
                <w14:ligatures w14:val="standardContextual"/>
              </w:rPr>
              <w:t>II.</w:t>
            </w:r>
            <w:r w:rsidRPr="005854EF" w:rsidR="00101F7D">
              <w:rPr>
                <w:rFonts w:ascii="Arial" w:hAnsi="Arial" w:eastAsia="Calibri" w:cs="Arial"/>
                <w:b/>
                <w:bCs/>
                <w:kern w:val="2"/>
                <w:lang w:val="en-GB" w:eastAsia="en-US"/>
                <w14:ligatures w14:val="standardContextual"/>
              </w:rPr>
              <w:tab/>
            </w:r>
            <w:r w:rsidRPr="005854EF" w:rsidR="00101F7D">
              <w:rPr>
                <w:rFonts w:ascii="Arial" w:hAnsi="Arial" w:eastAsia="Calibri" w:cs="Arial"/>
                <w:b/>
                <w:bCs/>
                <w:kern w:val="2"/>
                <w:lang w:val="en-GB" w:eastAsia="en-US"/>
                <w14:ligatures w14:val="standardContextual"/>
              </w:rPr>
              <w:t>Contract</w:t>
            </w:r>
          </w:p>
          <w:p w:rsidRPr="005854EF" w:rsidR="00101F7D" w:rsidP="00101F7D" w:rsidRDefault="00101F7D" w14:paraId="7E8ACE62"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 xml:space="preserve">§ 1 </w:t>
            </w:r>
            <w:r w:rsidRPr="005854EF">
              <w:rPr>
                <w:rFonts w:ascii="Arial" w:hAnsi="Arial" w:eastAsia="Calibri" w:cs="Arial"/>
                <w:b/>
                <w:bCs/>
                <w:kern w:val="2"/>
                <w:lang w:val="en-GB" w:eastAsia="en-US"/>
                <w14:ligatures w14:val="standardContextual"/>
              </w:rPr>
              <w:tab/>
            </w:r>
            <w:r w:rsidRPr="005854EF">
              <w:rPr>
                <w:rFonts w:ascii="Arial" w:hAnsi="Arial" w:eastAsia="Calibri" w:cs="Arial"/>
                <w:b/>
                <w:bCs/>
                <w:kern w:val="2"/>
                <w:lang w:val="en-GB" w:eastAsia="en-US"/>
                <w14:ligatures w14:val="standardContextual"/>
              </w:rPr>
              <w:t>Pledging of the shares and other rights</w:t>
            </w:r>
          </w:p>
          <w:p w:rsidR="00101F7D" w:rsidP="00101F7D" w:rsidRDefault="00813AA4" w14:paraId="607EFC4A" w14:textId="77777777">
            <w:pPr>
              <w:numPr>
                <w:ilvl w:val="0"/>
                <w:numId w:val="31"/>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The pledger hereby pledges to the pledgee</w:t>
            </w:r>
            <w:r>
              <w:rPr>
                <w:rFonts w:ascii="Arial" w:hAnsi="Arial" w:eastAsia="Calibri" w:cs="Arial"/>
                <w:kern w:val="2"/>
                <w:lang w:val="en-GB" w:eastAsia="en-US"/>
                <w14:ligatures w14:val="standardContextual"/>
              </w:rPr>
              <w:t xml:space="preserve">’s Security </w:t>
            </w:r>
            <w:proofErr w:type="spellStart"/>
            <w:r>
              <w:rPr>
                <w:rFonts w:ascii="Arial" w:hAnsi="Arial" w:eastAsia="Calibri" w:cs="Arial"/>
                <w:kern w:val="2"/>
                <w:lang w:val="en-GB" w:eastAsia="en-US"/>
                <w14:ligatures w14:val="standardContextual"/>
              </w:rPr>
              <w:t>Trustree</w:t>
            </w:r>
            <w:proofErr w:type="spellEnd"/>
            <w:r w:rsidRPr="005854EF" w:rsidR="00101F7D">
              <w:rPr>
                <w:rFonts w:ascii="Arial" w:hAnsi="Arial" w:eastAsia="Calibri" w:cs="Arial"/>
                <w:kern w:val="2"/>
                <w:lang w:val="en-GB" w:eastAsia="en-US"/>
                <w14:ligatures w14:val="standardContextual"/>
              </w:rPr>
              <w:t xml:space="preserve"> the two shares mentioned above under 1 a) and b) in the nominal amount of </w:t>
            </w:r>
            <w:r w:rsidRPr="005854EF" w:rsidR="00101F7D">
              <w:rPr>
                <w:rFonts w:ascii="Arial" w:hAnsi="Arial" w:eastAsia="Calibri" w:cs="Arial"/>
                <w:kern w:val="2"/>
                <w:highlight w:val="yellow"/>
                <w:lang w:val="en-GB" w:eastAsia="en-US"/>
                <w14:ligatures w14:val="standardContextual"/>
              </w:rPr>
              <w:t xml:space="preserve">XX </w:t>
            </w:r>
            <w:r w:rsidRPr="005854EF" w:rsidR="00101F7D">
              <w:rPr>
                <w:rFonts w:ascii="Arial" w:hAnsi="Arial" w:eastAsia="Calibri" w:cs="Arial"/>
                <w:kern w:val="2"/>
                <w:lang w:val="en-GB" w:eastAsia="en-US"/>
                <w14:ligatures w14:val="standardContextual"/>
              </w:rPr>
              <w:t xml:space="preserve">Euro and </w:t>
            </w:r>
            <w:r w:rsidRPr="005854EF" w:rsidR="00101F7D">
              <w:rPr>
                <w:rFonts w:ascii="Arial" w:hAnsi="Arial" w:eastAsia="Calibri" w:cs="Arial"/>
                <w:kern w:val="2"/>
                <w:highlight w:val="yellow"/>
                <w:lang w:val="en-GB" w:eastAsia="en-US"/>
                <w14:ligatures w14:val="standardContextual"/>
              </w:rPr>
              <w:t xml:space="preserve">XX </w:t>
            </w:r>
            <w:r w:rsidRPr="005854EF" w:rsidR="00101F7D">
              <w:rPr>
                <w:rFonts w:ascii="Arial" w:hAnsi="Arial" w:eastAsia="Calibri" w:cs="Arial"/>
                <w:kern w:val="2"/>
                <w:lang w:val="en-GB" w:eastAsia="en-US"/>
                <w14:ligatures w14:val="standardContextual"/>
              </w:rPr>
              <w:t>Euro as well as all future shares in the company that he acquires after the conclusion of this agreement (hereinafter also referred to collectively as the "pledged shares"). The following are also pledged</w:t>
            </w:r>
            <w:r w:rsidR="00101F7D">
              <w:rPr>
                <w:rFonts w:ascii="Arial" w:hAnsi="Arial" w:eastAsia="Calibri" w:cs="Arial"/>
                <w:kern w:val="2"/>
                <w:lang w:val="en-GB" w:eastAsia="en-US"/>
                <w14:ligatures w14:val="standardContextual"/>
              </w:rPr>
              <w:tab/>
            </w:r>
          </w:p>
          <w:p w:rsidR="00813AA4" w:rsidP="00813AA4" w:rsidRDefault="00813AA4" w14:paraId="1FC39945"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813AA4" w:rsidP="00813AA4" w:rsidRDefault="00813AA4" w14:paraId="0562CB0E"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813AA4" w:rsidP="00813AA4" w:rsidRDefault="00813AA4" w14:paraId="34CE0A41"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101F7D" w:rsidP="00101F7D" w:rsidRDefault="00813AA4" w14:paraId="429CD08A" w14:textId="77777777">
            <w:pPr>
              <w:numPr>
                <w:ilvl w:val="1"/>
                <w:numId w:val="32"/>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all current or future claims to settlement balances associated with the pledged shares, compensation claims due to redemption, claims to repayment of share capital in the event of capital reductions, claims to repayment of paid-in additional contributions, insofar as they are not required to cover the loss of share capital, claims to compensation in the event of termination or withdrawal from the company, claims to a surplus in the event of surrender;</w:t>
            </w:r>
            <w:r>
              <w:rPr>
                <w:rFonts w:ascii="Arial" w:hAnsi="Arial" w:eastAsia="Calibri" w:cs="Arial"/>
                <w:kern w:val="2"/>
                <w:lang w:val="en-GB" w:eastAsia="en-US"/>
                <w14:ligatures w14:val="standardContextual"/>
              </w:rPr>
              <w:br/>
            </w:r>
            <w:r>
              <w:rPr>
                <w:rFonts w:ascii="Arial" w:hAnsi="Arial" w:eastAsia="Calibri" w:cs="Arial"/>
                <w:kern w:val="2"/>
                <w:lang w:val="en-GB" w:eastAsia="en-US"/>
                <w14:ligatures w14:val="standardContextual"/>
              </w:rPr>
              <w:br/>
            </w:r>
            <w:r>
              <w:rPr>
                <w:rFonts w:ascii="Arial" w:hAnsi="Arial" w:eastAsia="Calibri" w:cs="Arial"/>
                <w:kern w:val="2"/>
                <w:lang w:val="en-GB" w:eastAsia="en-US"/>
                <w14:ligatures w14:val="standardContextual"/>
              </w:rPr>
              <w:br/>
            </w:r>
            <w:r>
              <w:rPr>
                <w:rFonts w:ascii="Arial" w:hAnsi="Arial" w:eastAsia="Calibri" w:cs="Arial"/>
                <w:kern w:val="2"/>
                <w:lang w:val="en-GB" w:eastAsia="en-US"/>
                <w14:ligatures w14:val="standardContextual"/>
              </w:rPr>
              <w:br/>
            </w:r>
            <w:r>
              <w:rPr>
                <w:rFonts w:ascii="Arial" w:hAnsi="Arial" w:eastAsia="Calibri" w:cs="Arial"/>
                <w:kern w:val="2"/>
                <w:lang w:val="en-GB" w:eastAsia="en-US"/>
                <w14:ligatures w14:val="standardContextual"/>
              </w:rPr>
              <w:br/>
            </w:r>
          </w:p>
          <w:p w:rsidR="00101F7D" w:rsidP="00101F7D" w:rsidRDefault="00813AA4" w14:paraId="27DC99EA" w14:textId="77777777">
            <w:pPr>
              <w:numPr>
                <w:ilvl w:val="1"/>
                <w:numId w:val="32"/>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all current or future claims to the distribution of profits on the pledged shares;</w:t>
            </w:r>
            <w:r>
              <w:rPr>
                <w:rFonts w:ascii="Arial" w:hAnsi="Arial" w:eastAsia="Calibri" w:cs="Arial"/>
                <w:kern w:val="2"/>
                <w:lang w:val="en-GB" w:eastAsia="en-US"/>
                <w14:ligatures w14:val="standardContextual"/>
              </w:rPr>
              <w:br/>
            </w:r>
          </w:p>
          <w:p w:rsidRPr="005854EF" w:rsidR="00813AA4" w:rsidP="00813AA4" w:rsidRDefault="00813AA4" w14:paraId="62EBF3C5"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101F7D" w:rsidP="00101F7D" w:rsidRDefault="00813AA4" w14:paraId="3AD14341" w14:textId="77777777">
            <w:pPr>
              <w:numPr>
                <w:ilvl w:val="1"/>
                <w:numId w:val="32"/>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all subscription rights to shares issued after the conclusion of this agreement and</w:t>
            </w:r>
            <w:r>
              <w:rPr>
                <w:rFonts w:ascii="Arial" w:hAnsi="Arial" w:eastAsia="Calibri" w:cs="Arial"/>
                <w:kern w:val="2"/>
                <w:lang w:val="en-GB" w:eastAsia="en-US"/>
                <w14:ligatures w14:val="standardContextual"/>
              </w:rPr>
              <w:br/>
            </w:r>
            <w:r>
              <w:rPr>
                <w:rFonts w:ascii="Arial" w:hAnsi="Arial" w:eastAsia="Calibri" w:cs="Arial"/>
                <w:kern w:val="2"/>
                <w:lang w:val="en-GB" w:eastAsia="en-US"/>
                <w14:ligatures w14:val="standardContextual"/>
              </w:rPr>
              <w:br/>
            </w:r>
          </w:p>
          <w:p w:rsidRPr="005854EF" w:rsidR="00101F7D" w:rsidP="00101F7D" w:rsidRDefault="00813AA4" w14:paraId="45C4B249" w14:textId="77777777">
            <w:pPr>
              <w:numPr>
                <w:ilvl w:val="1"/>
                <w:numId w:val="32"/>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all other monetary claims and rights associated with the pledged shares.</w:t>
            </w:r>
          </w:p>
          <w:p w:rsidR="00813AA4" w:rsidP="00101F7D" w:rsidRDefault="00813AA4" w14:paraId="6D98A12B" w14:textId="77777777">
            <w:pPr>
              <w:spacing w:after="100" w:afterAutospacing="1" w:line="300" w:lineRule="auto"/>
              <w:jc w:val="both"/>
              <w:rPr>
                <w:rFonts w:ascii="Arial" w:hAnsi="Arial" w:eastAsia="Calibri" w:cs="Arial"/>
                <w:kern w:val="2"/>
                <w:lang w:val="en-GB" w:eastAsia="en-US"/>
                <w14:ligatures w14:val="standardContextual"/>
              </w:rPr>
            </w:pPr>
          </w:p>
          <w:p w:rsidR="00101F7D" w:rsidP="00101F7D" w:rsidRDefault="00101F7D" w14:paraId="1FAC536A"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(2)</w:t>
            </w:r>
            <w:r w:rsidRPr="005854EF">
              <w:rPr>
                <w:rFonts w:ascii="Arial" w:hAnsi="Arial" w:eastAsia="Calibri" w:cs="Arial"/>
                <w:kern w:val="2"/>
                <w:lang w:val="en-GB" w:eastAsia="en-US"/>
                <w14:ligatures w14:val="standardContextual"/>
              </w:rPr>
              <w:tab/>
            </w:r>
            <w:r w:rsidR="00813AA4">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By virtue of the pledge under this agreement, the pledgee</w:t>
            </w:r>
            <w:r w:rsidR="00813AA4">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acquires a lien on each of the shares and rights pledged under this agreement. The liens have the same first rank among themselves.</w:t>
            </w:r>
            <w:r w:rsidR="00813AA4">
              <w:rPr>
                <w:rFonts w:ascii="Arial" w:hAnsi="Arial" w:eastAsia="Calibri" w:cs="Arial"/>
                <w:kern w:val="2"/>
                <w:lang w:val="en-GB" w:eastAsia="en-US"/>
                <w14:ligatures w14:val="standardContextual"/>
              </w:rPr>
              <w:br/>
            </w:r>
            <w:r w:rsidR="00813AA4">
              <w:rPr>
                <w:rFonts w:ascii="Arial" w:hAnsi="Arial" w:eastAsia="Calibri" w:cs="Arial"/>
                <w:kern w:val="2"/>
                <w:lang w:val="en-GB" w:eastAsia="en-US"/>
                <w14:ligatures w14:val="standardContextual"/>
              </w:rPr>
              <w:br/>
            </w:r>
          </w:p>
          <w:p w:rsidR="00101F7D" w:rsidP="00101F7D" w:rsidRDefault="00101F7D" w14:paraId="5A8B4335"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(3)</w:t>
            </w:r>
            <w:r w:rsidRPr="005854EF">
              <w:rPr>
                <w:rFonts w:ascii="Arial" w:hAnsi="Arial" w:eastAsia="Calibri" w:cs="Arial"/>
                <w:kern w:val="2"/>
                <w:lang w:val="en-GB" w:eastAsia="en-US"/>
                <w14:ligatures w14:val="standardContextual"/>
              </w:rPr>
              <w:tab/>
            </w:r>
            <w:r w:rsidR="00813AA4">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The shares and rights on which liens are created in accordance with this Section 1 (1) are hereinafter also referred to collectively as "collateral". The liens created in accordance with this § 1 are hereinafter also referred to collectively as "liens".</w:t>
            </w:r>
          </w:p>
          <w:p w:rsidR="00813AA4" w:rsidP="00101F7D" w:rsidRDefault="00813AA4" w14:paraId="2946DB82" w14:textId="77777777">
            <w:pPr>
              <w:spacing w:after="100" w:afterAutospacing="1" w:line="300" w:lineRule="auto"/>
              <w:jc w:val="both"/>
              <w:rPr>
                <w:rFonts w:ascii="Arial" w:hAnsi="Arial" w:eastAsia="Calibri" w:cs="Arial"/>
                <w:b/>
                <w:bCs/>
                <w:kern w:val="2"/>
                <w:lang w:val="en-GB" w:eastAsia="en-US"/>
                <w14:ligatures w14:val="standardContextual"/>
              </w:rPr>
            </w:pPr>
          </w:p>
          <w:p w:rsidRPr="005854EF" w:rsidR="00101F7D" w:rsidP="00101F7D" w:rsidRDefault="00101F7D" w14:paraId="4FBE9A79"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 xml:space="preserve">§ 2 </w:t>
            </w:r>
            <w:r w:rsidRPr="005854EF">
              <w:rPr>
                <w:rFonts w:ascii="Arial" w:hAnsi="Arial" w:eastAsia="Calibri" w:cs="Arial"/>
                <w:b/>
                <w:bCs/>
                <w:kern w:val="2"/>
                <w:lang w:val="en-GB" w:eastAsia="en-US"/>
                <w14:ligatures w14:val="standardContextual"/>
              </w:rPr>
              <w:tab/>
            </w:r>
            <w:r w:rsidRPr="005854EF">
              <w:rPr>
                <w:rFonts w:ascii="Arial" w:hAnsi="Arial" w:eastAsia="Calibri" w:cs="Arial"/>
                <w:b/>
                <w:bCs/>
                <w:kern w:val="2"/>
                <w:lang w:val="en-GB" w:eastAsia="en-US"/>
                <w14:ligatures w14:val="standardContextual"/>
              </w:rPr>
              <w:t>Security purpose</w:t>
            </w:r>
          </w:p>
          <w:p w:rsidRPr="005854EF" w:rsidR="00101F7D" w:rsidP="791989B8" w:rsidRDefault="00101F7D" w14:paraId="7C87D3B4" w14:noSpellErr="1" w14:textId="41C532A1">
            <w:pPr>
              <w:pStyle w:val="Normal"/>
              <w:spacing w:after="100" w:afterAutospacing="on" w:line="300" w:lineRule="auto"/>
              <w:jc w:val="both"/>
              <w:rPr>
                <w:rFonts w:ascii="Arial" w:hAnsi="Arial" w:eastAsia="Calibri" w:cs="Arial"/>
                <w:kern w:val="2"/>
                <w:lang w:val="en-GB" w:eastAsia="en-US"/>
                <w14:ligatures w14:val="standardContextual"/>
              </w:rPr>
            </w:pPr>
            <w:r w:rsidRPr="005854EF" w:rsidR="00101F7D">
              <w:rPr>
                <w:rFonts w:ascii="Arial" w:hAnsi="Arial" w:eastAsia="Calibri" w:cs="Arial"/>
                <w:kern w:val="2"/>
                <w:lang w:val="en-GB" w:eastAsia="en-US"/>
                <w14:ligatures w14:val="standardContextual"/>
              </w:rPr>
              <w:t>(1)</w:t>
            </w:r>
            <w:r w:rsidRPr="005854EF">
              <w:rPr>
                <w:rFonts w:ascii="Arial" w:hAnsi="Arial" w:eastAsia="Calibri" w:cs="Arial"/>
                <w:kern w:val="2"/>
                <w:lang w:val="en-GB" w:eastAsia="en-US"/>
                <w14:ligatures w14:val="standardContextual"/>
              </w:rPr>
              <w:tab/>
            </w:r>
            <w:r w:rsidR="00813AA4">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The pledge of the collateral serves to secure all current and future claims, including conditional or temporary claims, to which the pledgee is entitled under the </w:t>
            </w:r>
            <w:r w:rsidRPr="791989B8" w:rsidR="10130B33">
              <w:rPr>
                <w:rFonts w:ascii="Arial" w:hAnsi="Arial" w:eastAsia="Calibri" w:cs="Arial"/>
                <w:highlight w:val="red"/>
                <w:lang w:val="en-GB" w:eastAsia="en-US"/>
              </w:rPr>
              <w:t xml:space="preserve">bond </w:t>
            </w:r>
            <w:r w:rsidRPr="791989B8" w:rsidR="2F9D26BF">
              <w:rPr>
                <w:rFonts w:ascii="Arial" w:hAnsi="Arial" w:eastAsia="Calibri" w:cs="Arial"/>
                <w:highlight w:val="red"/>
                <w:lang w:val="en-GB" w:eastAsia="en-US"/>
              </w:rPr>
              <w:t xml:space="preserve">agreement </w:t>
            </w:r>
            <w:r w:rsidRPr="005854EF" w:rsidR="00101F7D">
              <w:rPr>
                <w:rFonts w:ascii="Arial" w:hAnsi="Arial" w:eastAsia="Calibri" w:cs="Arial"/>
                <w:kern w:val="2"/>
                <w:lang w:val="en-GB" w:eastAsia="en-US"/>
                <w14:ligatures w14:val="standardContextual"/>
              </w:rPr>
              <w:t xml:space="preserve">as amended from time to time, including all subsequent additions, amendments or extensions (including increases in the </w:t>
            </w:r>
            <w:r w:rsidRPr="791989B8" w:rsidR="3EEE97A5">
              <w:rPr>
                <w:rFonts w:ascii="Arial" w:hAnsi="Arial" w:eastAsia="Calibri" w:cs="Arial"/>
                <w:highlight w:val="red"/>
                <w:lang w:val="en-GB" w:eastAsia="en-US"/>
              </w:rPr>
              <w:t xml:space="preserve">bond </w:t>
            </w:r>
            <w:r w:rsidRPr="005854EF" w:rsidR="00101F7D">
              <w:rPr>
                <w:rFonts w:ascii="Arial" w:hAnsi="Arial" w:eastAsia="Calibri" w:cs="Arial"/>
                <w:kern w:val="2"/>
                <w:lang w:val="en-GB" w:eastAsia="en-US"/>
                <w14:ligatures w14:val="standardContextual"/>
              </w:rPr>
              <w:t xml:space="preserve">amount), as well as all interest, costs and other expenses incurred by the pledgee in connection with safeguarding or enforcing the </w:t>
            </w:r>
            <w:r w:rsidRPr="791989B8" w:rsidR="3CAB0CBF">
              <w:rPr>
                <w:rFonts w:ascii="Arial" w:hAnsi="Arial" w:eastAsia="Calibri" w:cs="Arial"/>
                <w:highlight w:val="red"/>
                <w:lang w:val="en-GB" w:eastAsia="en-US"/>
              </w:rPr>
              <w:t>bond</w:t>
            </w:r>
            <w:r w:rsidRPr="005854EF" w:rsidR="00101F7D">
              <w:rPr>
                <w:rFonts w:ascii="Arial" w:hAnsi="Arial" w:eastAsia="Calibri" w:cs="Arial"/>
                <w:kern w:val="2"/>
                <w:lang w:val="en-GB" w:eastAsia="en-US"/>
                <w14:ligatures w14:val="standardContextual"/>
              </w:rPr>
              <w:t xml:space="preserve">, amendments or extensions (including increases in the </w:t>
            </w:r>
            <w:r w:rsidRPr="791989B8" w:rsidR="55F12B52">
              <w:rPr>
                <w:rFonts w:ascii="Arial" w:hAnsi="Arial" w:eastAsia="Calibri" w:cs="Arial"/>
                <w:highlight w:val="red"/>
                <w:lang w:val="en-GB" w:eastAsia="en-US"/>
              </w:rPr>
              <w:t xml:space="preserve">bond </w:t>
            </w:r>
            <w:r w:rsidRPr="005854EF" w:rsidR="00101F7D">
              <w:rPr>
                <w:rFonts w:ascii="Arial" w:hAnsi="Arial" w:eastAsia="Calibri" w:cs="Arial"/>
                <w:kern w:val="2"/>
                <w:lang w:val="en-GB" w:eastAsia="en-US"/>
                <w14:ligatures w14:val="standardContextual"/>
              </w:rPr>
              <w:t xml:space="preserve">amount) and including all interest, costs and other </w:t>
            </w:r>
            <w:r w:rsidRPr="005854EF" w:rsidR="00101F7D">
              <w:rPr>
                <w:rFonts w:ascii="Arial" w:hAnsi="Arial" w:eastAsia="Calibri" w:cs="Arial"/>
                <w:kern w:val="2"/>
                <w:lang w:val="en-GB" w:eastAsia="en-US"/>
                <w14:ligatures w14:val="standardContextual"/>
              </w:rPr>
              <w:t xml:space="preserve">expenses incurred by the pledgee in connection with the protection or enforcement of its rights under the </w:t>
            </w:r>
            <w:r w:rsidRPr="791989B8" w:rsidR="1A065227">
              <w:rPr>
                <w:rFonts w:ascii="Arial" w:hAnsi="Arial" w:eastAsia="Calibri" w:cs="Arial"/>
                <w:highlight w:val="red"/>
                <w:lang w:val="en-GB" w:eastAsia="en-US"/>
              </w:rPr>
              <w:t xml:space="preserve">bond </w:t>
            </w:r>
            <w:r w:rsidRPr="791989B8" w:rsidR="39A63AA1">
              <w:rPr>
                <w:rFonts w:ascii="Arial" w:hAnsi="Arial" w:eastAsia="Calibri" w:cs="Arial"/>
                <w:highlight w:val="red"/>
                <w:lang w:val="en-GB" w:eastAsia="en-US"/>
              </w:rPr>
              <w:t xml:space="preserve">agreement </w:t>
            </w:r>
            <w:r w:rsidRPr="005854EF" w:rsidR="00101F7D">
              <w:rPr>
                <w:rFonts w:ascii="Arial" w:hAnsi="Arial" w:eastAsia="Calibri" w:cs="Arial"/>
                <w:kern w:val="2"/>
                <w:lang w:val="en-GB" w:eastAsia="en-US"/>
                <w14:ligatures w14:val="standardContextual"/>
              </w:rPr>
              <w:t xml:space="preserve">and the realisation of the collateral granted under this pledge agreement (hereinafter "secured claims"). The pledge shall remain unchanged if the term of the </w:t>
            </w:r>
            <w:r w:rsidRPr="791989B8" w:rsidR="03CA67D6">
              <w:rPr>
                <w:rFonts w:ascii="Arial" w:hAnsi="Arial" w:eastAsia="Calibri" w:cs="Arial"/>
                <w:highlight w:val="red"/>
                <w:lang w:val="en-GB" w:eastAsia="en-US"/>
              </w:rPr>
              <w:t>bond agreement</w:t>
            </w:r>
            <w:r w:rsidRPr="791989B8" w:rsidR="65329AB1">
              <w:rPr>
                <w:rFonts w:ascii="Arial" w:hAnsi="Arial" w:eastAsia="Calibri" w:cs="Arial"/>
                <w:highlight w:val="red"/>
                <w:lang w:val="en-GB" w:eastAsia="en-US"/>
              </w:rPr>
              <w:t xml:space="preserve"> </w:t>
            </w:r>
            <w:r w:rsidRPr="005854EF" w:rsidR="00101F7D">
              <w:rPr>
                <w:rFonts w:ascii="Arial" w:hAnsi="Arial" w:eastAsia="Calibri" w:cs="Arial"/>
                <w:kern w:val="2"/>
                <w:lang w:val="en-GB" w:eastAsia="en-US"/>
                <w14:ligatures w14:val="standardContextual"/>
              </w:rPr>
              <w:t>o</w:t>
            </w:r>
            <w:r w:rsidRPr="005854EF" w:rsidR="00101F7D">
              <w:rPr>
                <w:rFonts w:ascii="Arial" w:hAnsi="Arial" w:eastAsia="Calibri" w:cs="Arial"/>
                <w:kern w:val="2"/>
                <w:lang w:val="en-GB" w:eastAsia="en-US"/>
                <w14:ligatures w14:val="standardContextual"/>
              </w:rPr>
              <w:t xml:space="preserve">r the secured claims is extended </w:t>
            </w:r>
            <w:r w:rsidRPr="005854EF" w:rsidR="00101F7D">
              <w:rPr>
                <w:rFonts w:ascii="Arial" w:hAnsi="Arial" w:eastAsia="Calibri" w:cs="Arial"/>
                <w:kern w:val="2"/>
                <w:lang w:val="en-GB" w:eastAsia="en-US"/>
                <w14:ligatures w14:val="standardContextual"/>
              </w:rPr>
              <w:t xml:space="preserve">or </w:t>
            </w:r>
            <w:r w:rsidRPr="005854EF" w:rsidR="19AE6545">
              <w:rPr>
                <w:rFonts w:ascii="Arial" w:hAnsi="Arial" w:eastAsia="Calibri" w:cs="Arial"/>
                <w:kern w:val="2"/>
                <w:lang w:val="en-GB" w:eastAsia="en-US"/>
                <w14:ligatures w14:val="standardContextual"/>
              </w:rPr>
              <w:t xml:space="preserve"> </w:t>
            </w:r>
            <w:r w:rsidRPr="005854EF" w:rsidR="00101F7D">
              <w:rPr>
                <w:rFonts w:ascii="Arial" w:hAnsi="Arial" w:eastAsia="Calibri" w:cs="Arial"/>
                <w:kern w:val="2"/>
                <w:lang w:val="en-GB" w:eastAsia="en-US"/>
                <w14:ligatures w14:val="standardContextual"/>
              </w:rPr>
              <w:t>shortened</w:t>
            </w:r>
            <w:r w:rsidRPr="005854EF" w:rsidR="00101F7D">
              <w:rPr>
                <w:rFonts w:ascii="Arial" w:hAnsi="Arial" w:eastAsia="Calibri" w:cs="Arial"/>
                <w:kern w:val="2"/>
                <w:lang w:val="en-GB" w:eastAsia="en-US"/>
                <w14:ligatures w14:val="standardContextual"/>
              </w:rPr>
              <w:t xml:space="preserve"> on one or more occasions or if the interest rate is changed on one or more occasions.</w:t>
            </w:r>
          </w:p>
          <w:p w:rsidRPr="005854EF" w:rsidR="00101F7D" w:rsidP="00101F7D" w:rsidRDefault="00101F7D" w14:paraId="3DC8E5F6"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(2)</w:t>
            </w:r>
            <w:r w:rsidRPr="005854EF">
              <w:rPr>
                <w:rFonts w:ascii="Arial" w:hAnsi="Arial" w:eastAsia="Calibri" w:cs="Arial"/>
                <w:kern w:val="2"/>
                <w:lang w:val="en-GB" w:eastAsia="en-US"/>
                <w14:ligatures w14:val="standardContextual"/>
              </w:rPr>
              <w:tab/>
            </w:r>
            <w:r w:rsidR="00813AA4">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The liens serve as additional security for the claims secured hereunder in addition to other security interests provided, without restricting the other security interests in any way.</w:t>
            </w:r>
          </w:p>
          <w:p w:rsidR="00101F7D" w:rsidP="00101F7D" w:rsidRDefault="00101F7D" w14:paraId="5997CC1D" w14:textId="77777777">
            <w:pPr>
              <w:spacing w:after="100" w:afterAutospacing="1" w:line="300" w:lineRule="auto"/>
              <w:jc w:val="both"/>
              <w:rPr>
                <w:rFonts w:ascii="Arial" w:hAnsi="Arial" w:eastAsia="Calibri" w:cs="Arial"/>
                <w:b/>
                <w:bCs/>
                <w:kern w:val="2"/>
                <w:lang w:val="en-GB" w:eastAsia="en-US"/>
                <w14:ligatures w14:val="standardContextual"/>
              </w:rPr>
            </w:pPr>
          </w:p>
          <w:p w:rsidRPr="005854EF" w:rsidR="00101F7D" w:rsidP="00101F7D" w:rsidRDefault="00101F7D" w14:paraId="2624CE4F"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 xml:space="preserve">§ 3 </w:t>
            </w:r>
            <w:r w:rsidRPr="005854EF">
              <w:rPr>
                <w:rFonts w:ascii="Arial" w:hAnsi="Arial" w:eastAsia="Calibri" w:cs="Arial"/>
                <w:b/>
                <w:bCs/>
                <w:kern w:val="2"/>
                <w:lang w:val="en-GB" w:eastAsia="en-US"/>
                <w14:ligatures w14:val="standardContextual"/>
              </w:rPr>
              <w:tab/>
            </w:r>
            <w:r w:rsidRPr="005854EF">
              <w:rPr>
                <w:rFonts w:ascii="Arial" w:hAnsi="Arial" w:eastAsia="Calibri" w:cs="Arial"/>
                <w:b/>
                <w:bCs/>
                <w:kern w:val="2"/>
                <w:lang w:val="en-GB" w:eastAsia="en-US"/>
                <w14:ligatures w14:val="standardContextual"/>
              </w:rPr>
              <w:t>Appropriation of profits, rights arising from collateral</w:t>
            </w:r>
          </w:p>
          <w:p w:rsidRPr="005854EF" w:rsidR="00101F7D" w:rsidP="00101F7D" w:rsidRDefault="00101F7D" w14:paraId="48BA255F"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(1)</w:t>
            </w:r>
            <w:r w:rsidRPr="005854EF">
              <w:rPr>
                <w:rFonts w:ascii="Arial" w:hAnsi="Arial" w:eastAsia="Calibri" w:cs="Arial"/>
                <w:kern w:val="2"/>
                <w:lang w:val="en-GB" w:eastAsia="en-US"/>
                <w14:ligatures w14:val="standardContextual"/>
              </w:rPr>
              <w:tab/>
            </w:r>
            <w:r w:rsidR="00813AA4">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As long as none of the events described in para. 3 lit. a) and b) below have occurred, the pledgor shall be entitled to receive and retain all profit distributions paid out in cash in respect of the pledged shares.</w:t>
            </w:r>
            <w:r w:rsidR="00813AA4">
              <w:rPr>
                <w:rFonts w:ascii="Arial" w:hAnsi="Arial" w:eastAsia="Calibri" w:cs="Arial"/>
                <w:kern w:val="2"/>
                <w:lang w:val="en-GB" w:eastAsia="en-US"/>
                <w14:ligatures w14:val="standardContextual"/>
              </w:rPr>
              <w:br/>
            </w:r>
            <w:r w:rsidR="00813AA4">
              <w:rPr>
                <w:rFonts w:ascii="Arial" w:hAnsi="Arial" w:eastAsia="Calibri" w:cs="Arial"/>
                <w:kern w:val="2"/>
                <w:lang w:val="en-GB" w:eastAsia="en-US"/>
                <w14:ligatures w14:val="standardContextual"/>
              </w:rPr>
              <w:br/>
            </w:r>
          </w:p>
          <w:p w:rsidRPr="005854EF" w:rsidR="00101F7D" w:rsidP="00101F7D" w:rsidRDefault="00101F7D" w14:paraId="00043CF2"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(2)</w:t>
            </w:r>
            <w:r w:rsidRPr="005854EF">
              <w:rPr>
                <w:rFonts w:ascii="Arial" w:hAnsi="Arial" w:eastAsia="Calibri" w:cs="Arial"/>
                <w:kern w:val="2"/>
                <w:lang w:val="en-GB" w:eastAsia="en-US"/>
                <w14:ligatures w14:val="standardContextual"/>
              </w:rPr>
              <w:tab/>
            </w:r>
            <w:r w:rsidR="00813AA4">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Distributions in kind and payments received by the pledgor in return for the collateral shall be provided to the pledgee</w:t>
            </w:r>
            <w:r w:rsidR="00813AA4">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as additional collateral hereunder. If the pledgor receives payments which he </w:t>
            </w:r>
            <w:proofErr w:type="gramStart"/>
            <w:r w:rsidRPr="005854EF">
              <w:rPr>
                <w:rFonts w:ascii="Arial" w:hAnsi="Arial" w:eastAsia="Calibri" w:cs="Arial"/>
                <w:kern w:val="2"/>
                <w:lang w:val="en-GB" w:eastAsia="en-US"/>
                <w14:ligatures w14:val="standardContextual"/>
              </w:rPr>
              <w:t>has to</w:t>
            </w:r>
            <w:proofErr w:type="gramEnd"/>
            <w:r w:rsidRPr="005854EF">
              <w:rPr>
                <w:rFonts w:ascii="Arial" w:hAnsi="Arial" w:eastAsia="Calibri" w:cs="Arial"/>
                <w:kern w:val="2"/>
                <w:lang w:val="en-GB" w:eastAsia="en-US"/>
                <w14:ligatures w14:val="standardContextual"/>
              </w:rPr>
              <w:t xml:space="preserve"> provide to the pledgee</w:t>
            </w:r>
            <w:r w:rsidR="00813AA4">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as additional security hereunder, he shall keep them separate from his other assets as trustee for the </w:t>
            </w:r>
            <w:proofErr w:type="spellStart"/>
            <w:r w:rsidRPr="005854EF">
              <w:rPr>
                <w:rFonts w:ascii="Arial" w:hAnsi="Arial" w:eastAsia="Calibri" w:cs="Arial"/>
                <w:kern w:val="2"/>
                <w:lang w:val="en-GB" w:eastAsia="en-US"/>
                <w14:ligatures w14:val="standardContextual"/>
              </w:rPr>
              <w:t>pledgee</w:t>
            </w:r>
            <w:r w:rsidR="00813AA4">
              <w:rPr>
                <w:rFonts w:ascii="Arial" w:hAnsi="Arial" w:eastAsia="Calibri" w:cs="Arial"/>
                <w:kern w:val="2"/>
                <w:lang w:val="en-GB" w:eastAsia="en-US"/>
                <w14:ligatures w14:val="standardContextual"/>
              </w:rPr>
              <w:t>’S</w:t>
            </w:r>
            <w:proofErr w:type="spellEnd"/>
            <w:r w:rsidR="00813AA4">
              <w:rPr>
                <w:rFonts w:ascii="Arial" w:hAnsi="Arial" w:eastAsia="Calibri" w:cs="Arial"/>
                <w:kern w:val="2"/>
                <w:lang w:val="en-GB" w:eastAsia="en-US"/>
                <w14:ligatures w14:val="standardContextual"/>
              </w:rPr>
              <w:t xml:space="preserve"> Security Trustee</w:t>
            </w:r>
            <w:r w:rsidRPr="005854EF">
              <w:rPr>
                <w:rFonts w:ascii="Arial" w:hAnsi="Arial" w:eastAsia="Calibri" w:cs="Arial"/>
                <w:kern w:val="2"/>
                <w:lang w:val="en-GB" w:eastAsia="en-US"/>
                <w14:ligatures w14:val="standardContextual"/>
              </w:rPr>
              <w:t xml:space="preserve"> and return them to the pledgee</w:t>
            </w:r>
            <w:r w:rsidR="00813AA4">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as he has received them in each case. He shall also perform the actions required for the transfer.</w:t>
            </w:r>
            <w:r w:rsidR="00813AA4">
              <w:rPr>
                <w:rFonts w:ascii="Arial" w:hAnsi="Arial" w:eastAsia="Calibri" w:cs="Arial"/>
                <w:kern w:val="2"/>
                <w:lang w:val="en-GB" w:eastAsia="en-US"/>
                <w14:ligatures w14:val="standardContextual"/>
              </w:rPr>
              <w:br/>
            </w:r>
            <w:r w:rsidR="00813AA4">
              <w:rPr>
                <w:rFonts w:ascii="Arial" w:hAnsi="Arial" w:eastAsia="Calibri" w:cs="Arial"/>
                <w:kern w:val="2"/>
                <w:lang w:val="en-GB" w:eastAsia="en-US"/>
                <w14:ligatures w14:val="standardContextual"/>
              </w:rPr>
              <w:br/>
            </w:r>
            <w:r w:rsidR="00813AA4">
              <w:rPr>
                <w:rFonts w:ascii="Arial" w:hAnsi="Arial" w:eastAsia="Calibri" w:cs="Arial"/>
                <w:kern w:val="2"/>
                <w:lang w:val="en-GB" w:eastAsia="en-US"/>
                <w14:ligatures w14:val="standardContextual"/>
              </w:rPr>
              <w:br/>
            </w:r>
            <w:r w:rsidR="00813AA4">
              <w:rPr>
                <w:rFonts w:ascii="Arial" w:hAnsi="Arial" w:eastAsia="Calibri" w:cs="Arial"/>
                <w:kern w:val="2"/>
                <w:lang w:val="en-GB" w:eastAsia="en-US"/>
                <w14:ligatures w14:val="standardContextual"/>
              </w:rPr>
              <w:br/>
            </w:r>
            <w:r w:rsidR="00813AA4">
              <w:rPr>
                <w:rFonts w:ascii="Arial" w:hAnsi="Arial" w:eastAsia="Calibri" w:cs="Arial"/>
                <w:kern w:val="2"/>
                <w:lang w:val="en-GB" w:eastAsia="en-US"/>
                <w14:ligatures w14:val="standardContextual"/>
              </w:rPr>
              <w:br/>
            </w:r>
            <w:r w:rsidR="00813AA4">
              <w:rPr>
                <w:rFonts w:ascii="Arial" w:hAnsi="Arial" w:eastAsia="Calibri" w:cs="Arial"/>
                <w:kern w:val="2"/>
                <w:lang w:val="en-GB" w:eastAsia="en-US"/>
                <w14:ligatures w14:val="standardContextual"/>
              </w:rPr>
              <w:br/>
            </w:r>
          </w:p>
          <w:p w:rsidRPr="005854EF" w:rsidR="00101F7D" w:rsidP="00101F7D" w:rsidRDefault="00101F7D" w14:paraId="20D28B17"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(3)</w:t>
            </w:r>
            <w:r w:rsidRPr="005854EF">
              <w:rPr>
                <w:rFonts w:ascii="Arial" w:hAnsi="Arial" w:eastAsia="Calibri" w:cs="Arial"/>
                <w:kern w:val="2"/>
                <w:lang w:val="en-GB" w:eastAsia="en-US"/>
                <w14:ligatures w14:val="standardContextual"/>
              </w:rPr>
              <w:tab/>
            </w:r>
            <w:r w:rsidR="00813AA4">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If and as long as</w:t>
            </w:r>
          </w:p>
          <w:p w:rsidRPr="005854EF" w:rsidR="00101F7D" w:rsidP="00101F7D" w:rsidRDefault="00813AA4" w14:paraId="6AFE3F83" w14:textId="77777777">
            <w:pPr>
              <w:numPr>
                <w:ilvl w:val="0"/>
                <w:numId w:val="33"/>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the claims secured by this pledge agreement have become due in whole or in part and are not paid within </w:t>
            </w:r>
            <w:r w:rsidRPr="005854EF" w:rsidR="00101F7D">
              <w:rPr>
                <w:rFonts w:ascii="Arial" w:hAnsi="Arial" w:eastAsia="Calibri" w:cs="Arial"/>
                <w:kern w:val="2"/>
                <w:highlight w:val="yellow"/>
                <w:lang w:val="en-GB" w:eastAsia="en-US"/>
                <w14:ligatures w14:val="standardContextual"/>
              </w:rPr>
              <w:t xml:space="preserve">XX </w:t>
            </w:r>
            <w:r w:rsidRPr="005854EF" w:rsidR="00101F7D">
              <w:rPr>
                <w:rFonts w:ascii="Arial" w:hAnsi="Arial" w:eastAsia="Calibri" w:cs="Arial"/>
                <w:kern w:val="2"/>
                <w:lang w:val="en-GB" w:eastAsia="en-US"/>
                <w14:ligatures w14:val="standardContextual"/>
              </w:rPr>
              <w:t>days of the due date,</w:t>
            </w:r>
            <w:r w:rsidR="00101F7D">
              <w:rPr>
                <w:rFonts w:ascii="Arial" w:hAnsi="Arial" w:eastAsia="Calibri" w:cs="Arial"/>
                <w:kern w:val="2"/>
                <w:lang w:val="en-GB" w:eastAsia="en-US"/>
                <w14:ligatures w14:val="standardContextual"/>
              </w:rPr>
              <w:tab/>
            </w:r>
            <w:r w:rsidR="00101F7D">
              <w:rPr>
                <w:rFonts w:ascii="Arial" w:hAnsi="Arial" w:eastAsia="Calibri" w:cs="Arial"/>
                <w:kern w:val="2"/>
                <w:lang w:val="en-GB" w:eastAsia="en-US"/>
                <w14:ligatures w14:val="standardContextual"/>
              </w:rPr>
              <w:br/>
            </w:r>
          </w:p>
          <w:p w:rsidRPr="005854EF" w:rsidR="00101F7D" w:rsidP="00101F7D" w:rsidRDefault="00101F7D" w14:paraId="0044CD3C"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or if</w:t>
            </w:r>
          </w:p>
          <w:p w:rsidR="00D85C51" w:rsidP="00101F7D" w:rsidRDefault="00813AA4" w14:paraId="17EA5836" w14:textId="77777777">
            <w:pPr>
              <w:numPr>
                <w:ilvl w:val="0"/>
                <w:numId w:val="34"/>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sidRPr="00D85C51">
              <w:rPr>
                <w:rFonts w:ascii="Arial" w:hAnsi="Arial" w:eastAsia="Calibri" w:cs="Arial"/>
                <w:kern w:val="2"/>
                <w:lang w:val="en-GB" w:eastAsia="en-US"/>
                <w14:ligatures w14:val="standardContextual"/>
              </w:rPr>
              <w:br/>
            </w:r>
            <w:r w:rsidRPr="00D85C51" w:rsidR="00101F7D">
              <w:rPr>
                <w:rFonts w:ascii="Arial" w:hAnsi="Arial" w:eastAsia="Calibri" w:cs="Arial"/>
                <w:kern w:val="2"/>
                <w:lang w:val="en-GB" w:eastAsia="en-US"/>
                <w14:ligatures w14:val="standardContextual"/>
              </w:rPr>
              <w:t>the pledgor becomes insolvent or if insolvency proceedings are opened against the assets of the pledgor, or if the pledgor has applied for such proceedings, or if a third party applies for the opening of such proceedings and this application is neither an abuse of rights nor withdrawn within a period of one week after the application is filed or rejected despite sufficient assets, the right of the pledgor to receive distributions of profits in cash, which he is entitled to receive in accordance with paragraph 1 above, shall expire from the respective aforementioned date. From this point in time, only the pledgee shall be entitled to receive profit distributions.</w:t>
            </w:r>
            <w:r w:rsidRPr="00D85C51" w:rsidR="00101F7D">
              <w:rPr>
                <w:rFonts w:ascii="Arial" w:hAnsi="Arial" w:eastAsia="Calibri" w:cs="Arial"/>
                <w:kern w:val="2"/>
                <w:lang w:val="en-GB" w:eastAsia="en-US"/>
                <w14:ligatures w14:val="standardContextual"/>
              </w:rPr>
              <w:tab/>
            </w:r>
            <w:r w:rsidRPr="00D85C51" w:rsidR="00101F7D">
              <w:rPr>
                <w:rFonts w:ascii="Arial" w:hAnsi="Arial" w:eastAsia="Calibri" w:cs="Arial"/>
                <w:kern w:val="2"/>
                <w:lang w:val="en-GB" w:eastAsia="en-US"/>
                <w14:ligatures w14:val="standardContextual"/>
              </w:rPr>
              <w:br/>
            </w:r>
          </w:p>
          <w:p w:rsidR="00D85C51" w:rsidP="00D85C51" w:rsidRDefault="00D85C51" w14:paraId="110FFD37"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D85C51" w:rsidP="00D85C51" w:rsidRDefault="00D85C51" w14:paraId="6B699379"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D85C51" w:rsidP="00D85C51" w:rsidRDefault="00D85C51" w14:paraId="3FE9F23F"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01F7D" w:rsidP="00D85C51" w:rsidRDefault="00101F7D" w14:paraId="240FEB2E" w14:textId="77777777">
            <w:pPr>
              <w:spacing w:after="100" w:afterAutospacing="1" w:line="300" w:lineRule="auto"/>
              <w:contextualSpacing/>
              <w:jc w:val="both"/>
              <w:rPr>
                <w:rFonts w:ascii="Arial" w:hAnsi="Arial" w:eastAsia="Calibri" w:cs="Arial"/>
                <w:kern w:val="2"/>
                <w:lang w:val="en-GB" w:eastAsia="en-US"/>
                <w14:ligatures w14:val="standardContextual"/>
              </w:rPr>
            </w:pPr>
            <w:r w:rsidRPr="00D85C51">
              <w:rPr>
                <w:rFonts w:ascii="Arial" w:hAnsi="Arial" w:eastAsia="Calibri" w:cs="Arial"/>
                <w:kern w:val="2"/>
                <w:lang w:val="en-GB" w:eastAsia="en-US"/>
                <w14:ligatures w14:val="standardContextual"/>
              </w:rPr>
              <w:t>(4)</w:t>
            </w:r>
            <w:r w:rsidRPr="00D85C51">
              <w:rPr>
                <w:rFonts w:ascii="Arial" w:hAnsi="Arial" w:eastAsia="Calibri" w:cs="Arial"/>
                <w:kern w:val="2"/>
                <w:lang w:val="en-GB" w:eastAsia="en-US"/>
                <w14:ligatures w14:val="standardContextual"/>
              </w:rPr>
              <w:tab/>
            </w:r>
            <w:r w:rsidR="00D85C51">
              <w:rPr>
                <w:rFonts w:ascii="Arial" w:hAnsi="Arial" w:eastAsia="Calibri" w:cs="Arial"/>
                <w:kern w:val="2"/>
                <w:lang w:val="en-GB" w:eastAsia="en-US"/>
                <w14:ligatures w14:val="standardContextual"/>
              </w:rPr>
              <w:br/>
            </w:r>
            <w:r w:rsidRPr="00D85C51">
              <w:rPr>
                <w:rFonts w:ascii="Arial" w:hAnsi="Arial" w:eastAsia="Calibri" w:cs="Arial"/>
                <w:kern w:val="2"/>
                <w:lang w:val="en-GB" w:eastAsia="en-US"/>
                <w14:ligatures w14:val="standardContextual"/>
              </w:rPr>
              <w:t>The pledgee is authorised to exercise the membership rights associated with the pledged shares himself, in particular the voting rights. The pledgee</w:t>
            </w:r>
            <w:r w:rsidR="00D85C51">
              <w:rPr>
                <w:rFonts w:ascii="Arial" w:hAnsi="Arial" w:eastAsia="Calibri" w:cs="Arial"/>
                <w:kern w:val="2"/>
                <w:lang w:val="en-GB" w:eastAsia="en-US"/>
                <w14:ligatures w14:val="standardContextual"/>
              </w:rPr>
              <w:t xml:space="preserve"> and its Security Trustee</w:t>
            </w:r>
            <w:r w:rsidRPr="00D85C51">
              <w:rPr>
                <w:rFonts w:ascii="Arial" w:hAnsi="Arial" w:eastAsia="Calibri" w:cs="Arial"/>
                <w:kern w:val="2"/>
                <w:lang w:val="en-GB" w:eastAsia="en-US"/>
                <w14:ligatures w14:val="standardContextual"/>
              </w:rPr>
              <w:t xml:space="preserve"> shall refrain from issuing any instructions in this respect. However, until irrevocable full payment and fulfilment of the secured claims or release of the pledged collateral, the pledgor is obliged to always act in good faith when exercising its voting rights </w:t>
            </w:r>
            <w:proofErr w:type="gramStart"/>
            <w:r w:rsidRPr="00D85C51">
              <w:rPr>
                <w:rFonts w:ascii="Arial" w:hAnsi="Arial" w:eastAsia="Calibri" w:cs="Arial"/>
                <w:kern w:val="2"/>
                <w:lang w:val="en-GB" w:eastAsia="en-US"/>
                <w14:ligatures w14:val="standardContextual"/>
              </w:rPr>
              <w:t>in order to</w:t>
            </w:r>
            <w:proofErr w:type="gramEnd"/>
            <w:r w:rsidRPr="00D85C51">
              <w:rPr>
                <w:rFonts w:ascii="Arial" w:hAnsi="Arial" w:eastAsia="Calibri" w:cs="Arial"/>
                <w:kern w:val="2"/>
                <w:lang w:val="en-GB" w:eastAsia="en-US"/>
                <w14:ligatures w14:val="standardContextual"/>
              </w:rPr>
              <w:t xml:space="preserve"> ensure that the value of the collateral and the effectiveness or enforceability of the pledges are not impaired in any way.</w:t>
            </w:r>
          </w:p>
          <w:p w:rsidR="00D85C51" w:rsidP="00D85C51" w:rsidRDefault="00D85C51" w14:paraId="1F72F646"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D85C51" w:rsidP="00D85C51" w:rsidRDefault="00D85C51" w14:paraId="08CE6F91"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D85C51" w:rsidP="00D85C51" w:rsidRDefault="00D85C51" w14:paraId="61CDCEAD"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D85C51" w:rsidR="00D85C51" w:rsidP="00D85C51" w:rsidRDefault="00D85C51" w14:paraId="6BB9E253"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101F7D" w:rsidP="00101F7D" w:rsidRDefault="00101F7D" w14:paraId="24F7B4C5"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(5)</w:t>
            </w:r>
            <w:r w:rsidRPr="005854EF">
              <w:rPr>
                <w:rFonts w:ascii="Arial" w:hAnsi="Arial" w:eastAsia="Calibri" w:cs="Arial"/>
                <w:kern w:val="2"/>
                <w:lang w:val="en-GB" w:eastAsia="en-US"/>
                <w14:ligatures w14:val="standardContextual"/>
              </w:rPr>
              <w:tab/>
            </w:r>
            <w:r w:rsidR="00D85C51">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For the avoidance of doubt, the pledgor is not authorised to dispose of the claims to liquidation proceeds or compensation in lieu of the shares even before the entitlement to liquidation (see § 4) arises. The payments resulting from these claims shall be made to the pledgee</w:t>
            </w:r>
            <w:r w:rsidR="00D85C51">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to a special account that is blocked for the duration of the pledge.</w:t>
            </w:r>
          </w:p>
          <w:p w:rsidR="00101F7D" w:rsidP="00101F7D" w:rsidRDefault="00101F7D" w14:paraId="23DE523C" w14:textId="77777777">
            <w:pPr>
              <w:spacing w:after="100" w:afterAutospacing="1" w:line="300" w:lineRule="auto"/>
              <w:jc w:val="both"/>
              <w:rPr>
                <w:rFonts w:ascii="Arial" w:hAnsi="Arial" w:eastAsia="Calibri" w:cs="Arial"/>
                <w:b/>
                <w:bCs/>
                <w:kern w:val="2"/>
                <w:lang w:val="en-GB" w:eastAsia="en-US"/>
                <w14:ligatures w14:val="standardContextual"/>
              </w:rPr>
            </w:pPr>
          </w:p>
          <w:p w:rsidRPr="005854EF" w:rsidR="00101F7D" w:rsidP="00101F7D" w:rsidRDefault="00101F7D" w14:paraId="5E8DACAB"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 4</w:t>
            </w:r>
            <w:r w:rsidRPr="005854EF">
              <w:rPr>
                <w:rFonts w:ascii="Arial" w:hAnsi="Arial" w:eastAsia="Calibri" w:cs="Arial"/>
                <w:b/>
                <w:bCs/>
                <w:kern w:val="2"/>
                <w:lang w:val="en-GB" w:eastAsia="en-US"/>
                <w14:ligatures w14:val="standardContextual"/>
              </w:rPr>
              <w:tab/>
            </w:r>
            <w:r w:rsidRPr="005854EF">
              <w:rPr>
                <w:rFonts w:ascii="Arial" w:hAnsi="Arial" w:eastAsia="Calibri" w:cs="Arial"/>
                <w:b/>
                <w:bCs/>
                <w:kern w:val="2"/>
                <w:lang w:val="en-GB" w:eastAsia="en-US"/>
                <w14:ligatures w14:val="standardContextual"/>
              </w:rPr>
              <w:t>Utilisation</w:t>
            </w:r>
          </w:p>
          <w:p w:rsidRPr="005854EF" w:rsidR="00101F7D" w:rsidP="00101F7D" w:rsidRDefault="00101F7D" w14:paraId="4CD97995"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(1)</w:t>
            </w:r>
            <w:r w:rsidRPr="005854EF">
              <w:rPr>
                <w:rFonts w:ascii="Arial" w:hAnsi="Arial" w:eastAsia="Calibri" w:cs="Arial"/>
                <w:kern w:val="2"/>
                <w:lang w:val="en-GB" w:eastAsia="en-US"/>
                <w14:ligatures w14:val="standardContextual"/>
              </w:rPr>
              <w:tab/>
            </w:r>
            <w:r w:rsidR="00D85C51">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The pledgee</w:t>
            </w:r>
            <w:r w:rsidR="00D85C51">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shall be entitled to realise the collateral pledged under this pledge agreement if the pledgor is in default with due interest payments and/or redemption payments on the claims secured by the pledge (hereinafter referred to as the "Realisation Event"). The applicability of Section 1277 BGB is excluded, so that no enforceable title is required to realise the pledged collateral. Realisation of the pledged collateral is only permitted after the pledg</w:t>
            </w:r>
            <w:r w:rsidR="00D85C51">
              <w:rPr>
                <w:rFonts w:ascii="Arial" w:hAnsi="Arial" w:eastAsia="Calibri" w:cs="Arial"/>
                <w:kern w:val="2"/>
                <w:lang w:val="en-GB" w:eastAsia="en-US"/>
                <w14:ligatures w14:val="standardContextual"/>
              </w:rPr>
              <w:t>ee’s Security Trustee</w:t>
            </w:r>
            <w:r w:rsidRPr="005854EF">
              <w:rPr>
                <w:rFonts w:ascii="Arial" w:hAnsi="Arial" w:eastAsia="Calibri" w:cs="Arial"/>
                <w:kern w:val="2"/>
                <w:lang w:val="en-GB" w:eastAsia="en-US"/>
                <w14:ligatures w14:val="standardContextual"/>
              </w:rPr>
              <w:t xml:space="preserve"> has threatened to realise the collateral by setting a deadline of </w:t>
            </w:r>
            <w:r w:rsidRPr="005854EF">
              <w:rPr>
                <w:rFonts w:ascii="Arial" w:hAnsi="Arial" w:eastAsia="Calibri" w:cs="Arial"/>
                <w:kern w:val="2"/>
                <w:highlight w:val="yellow"/>
                <w:lang w:val="en-GB" w:eastAsia="en-US"/>
                <w14:ligatures w14:val="standardContextual"/>
              </w:rPr>
              <w:t xml:space="preserve">XX </w:t>
            </w:r>
            <w:r w:rsidRPr="005854EF">
              <w:rPr>
                <w:rFonts w:ascii="Arial" w:hAnsi="Arial" w:eastAsia="Calibri" w:cs="Arial"/>
                <w:kern w:val="2"/>
                <w:lang w:val="en-GB" w:eastAsia="en-US"/>
                <w14:ligatures w14:val="standardContextual"/>
              </w:rPr>
              <w:t>weeks and this deadline has expired. However, the threat and setting of a deadline shall not be required if the pledg</w:t>
            </w:r>
            <w:r w:rsidR="00D85C51">
              <w:rPr>
                <w:rFonts w:ascii="Arial" w:hAnsi="Arial" w:eastAsia="Calibri" w:cs="Arial"/>
                <w:kern w:val="2"/>
                <w:lang w:val="en-GB" w:eastAsia="en-US"/>
                <w14:ligatures w14:val="standardContextual"/>
              </w:rPr>
              <w:t>o</w:t>
            </w:r>
            <w:r w:rsidRPr="005854EF">
              <w:rPr>
                <w:rFonts w:ascii="Arial" w:hAnsi="Arial" w:eastAsia="Calibri" w:cs="Arial"/>
                <w:kern w:val="2"/>
                <w:lang w:val="en-GB" w:eastAsia="en-US"/>
                <w14:ligatures w14:val="standardContextual"/>
              </w:rPr>
              <w:t>r has become insolvent or insolvency proceedings have been opened against the assets of the pledg</w:t>
            </w:r>
            <w:r w:rsidR="00D85C51">
              <w:rPr>
                <w:rFonts w:ascii="Arial" w:hAnsi="Arial" w:eastAsia="Calibri" w:cs="Arial"/>
                <w:kern w:val="2"/>
                <w:lang w:val="en-GB" w:eastAsia="en-US"/>
                <w14:ligatures w14:val="standardContextual"/>
              </w:rPr>
              <w:t>o</w:t>
            </w:r>
            <w:r w:rsidRPr="005854EF">
              <w:rPr>
                <w:rFonts w:ascii="Arial" w:hAnsi="Arial" w:eastAsia="Calibri" w:cs="Arial"/>
                <w:kern w:val="2"/>
                <w:lang w:val="en-GB" w:eastAsia="en-US"/>
                <w14:ligatures w14:val="standardContextual"/>
              </w:rPr>
              <w:t>r; the same shall apply if the pledger has applied for the opening of insolvency proceedings or if a third party has applied for the opening of such proceedings and this application is neither an abuse of rights nor is withdrawn within a period of one week after the application has been filed or is rejected despite sufficient assets.</w:t>
            </w:r>
          </w:p>
          <w:p w:rsidR="00D85C51" w:rsidP="00101F7D" w:rsidRDefault="00D85C51" w14:paraId="52E56223" w14:textId="77777777">
            <w:pPr>
              <w:spacing w:after="100" w:afterAutospacing="1" w:line="300" w:lineRule="auto"/>
              <w:jc w:val="both"/>
              <w:rPr>
                <w:rFonts w:ascii="Arial" w:hAnsi="Arial" w:eastAsia="Calibri" w:cs="Arial"/>
                <w:kern w:val="2"/>
                <w:lang w:val="en-GB" w:eastAsia="en-US"/>
                <w14:ligatures w14:val="standardContextual"/>
              </w:rPr>
            </w:pPr>
          </w:p>
          <w:p w:rsidR="00D85C51" w:rsidP="00101F7D" w:rsidRDefault="00D85C51" w14:paraId="07547A01" w14:textId="77777777">
            <w:pPr>
              <w:spacing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Pr>
                <w:rFonts w:ascii="Arial" w:hAnsi="Arial" w:eastAsia="Calibri" w:cs="Arial"/>
                <w:kern w:val="2"/>
                <w:lang w:val="en-GB" w:eastAsia="en-US"/>
                <w14:ligatures w14:val="standardContextual"/>
              </w:rPr>
              <w:br/>
            </w:r>
          </w:p>
          <w:p w:rsidRPr="005854EF" w:rsidR="00101F7D" w:rsidP="00101F7D" w:rsidRDefault="00101F7D" w14:paraId="1ECFDEC7"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(2)</w:t>
            </w:r>
            <w:r w:rsidRPr="005854EF">
              <w:rPr>
                <w:rFonts w:ascii="Arial" w:hAnsi="Arial" w:eastAsia="Calibri" w:cs="Arial"/>
                <w:kern w:val="2"/>
                <w:lang w:val="en-GB" w:eastAsia="en-US"/>
                <w14:ligatures w14:val="standardContextual"/>
              </w:rPr>
              <w:tab/>
            </w:r>
            <w:r w:rsidR="00D85C51">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In the event of realisation, the pledgee</w:t>
            </w:r>
            <w:r w:rsidR="00D85C51">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shall be entitled if the other requirements described in para. 1 above are met,</w:t>
            </w:r>
            <w:r w:rsidR="00D85C51">
              <w:rPr>
                <w:rFonts w:ascii="Arial" w:hAnsi="Arial" w:eastAsia="Calibri" w:cs="Arial"/>
                <w:kern w:val="2"/>
                <w:lang w:val="en-GB" w:eastAsia="en-US"/>
                <w14:ligatures w14:val="standardContextual"/>
              </w:rPr>
              <w:br/>
            </w:r>
          </w:p>
          <w:p w:rsidR="00D85C51" w:rsidP="00101F7D" w:rsidRDefault="00D85C51" w14:paraId="14444287" w14:textId="77777777">
            <w:pPr>
              <w:numPr>
                <w:ilvl w:val="0"/>
                <w:numId w:val="35"/>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to realise the shares (or parts thereof) pledged under this agreement by public auction at any place in the Federal Republic of Germany specified by the pledgee or, if a market or stock exchange price exists, at his discretion by private sale, without any further threat of auction or sale being </w:t>
            </w:r>
            <w:proofErr w:type="gramStart"/>
            <w:r w:rsidRPr="005854EF" w:rsidR="00101F7D">
              <w:rPr>
                <w:rFonts w:ascii="Arial" w:hAnsi="Arial" w:eastAsia="Calibri" w:cs="Arial"/>
                <w:kern w:val="2"/>
                <w:lang w:val="en-GB" w:eastAsia="en-US"/>
                <w14:ligatures w14:val="standardContextual"/>
              </w:rPr>
              <w:t>required;</w:t>
            </w:r>
            <w:proofErr w:type="gramEnd"/>
          </w:p>
          <w:p w:rsidR="00D85C51" w:rsidP="00D85C51" w:rsidRDefault="00D85C51" w14:paraId="5043CB0F"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D85C51" w:rsidP="00D85C51" w:rsidRDefault="00D85C51" w14:paraId="07459315"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101F7D" w:rsidP="00D85C51" w:rsidRDefault="00D85C51" w14:paraId="6537F28F" w14:textId="77777777">
            <w:pPr>
              <w:spacing w:after="100" w:afterAutospacing="1" w:line="300" w:lineRule="auto"/>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p>
          <w:p w:rsidR="00101F7D" w:rsidP="00101F7D" w:rsidRDefault="00D85C51" w14:paraId="7179A7CA" w14:textId="77777777">
            <w:pPr>
              <w:numPr>
                <w:ilvl w:val="0"/>
                <w:numId w:val="35"/>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demand all documents from the pledger concerning the </w:t>
            </w:r>
            <w:proofErr w:type="gramStart"/>
            <w:r w:rsidRPr="005854EF" w:rsidR="00101F7D">
              <w:rPr>
                <w:rFonts w:ascii="Arial" w:hAnsi="Arial" w:eastAsia="Calibri" w:cs="Arial"/>
                <w:kern w:val="2"/>
                <w:lang w:val="en-GB" w:eastAsia="en-US"/>
                <w14:ligatures w14:val="standardContextual"/>
              </w:rPr>
              <w:t>collateral;</w:t>
            </w:r>
            <w:proofErr w:type="gramEnd"/>
          </w:p>
          <w:p w:rsidRPr="005854EF" w:rsidR="00D85C51" w:rsidP="00D85C51" w:rsidRDefault="00D85C51" w14:paraId="6DFB9E20"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101F7D" w:rsidP="00101F7D" w:rsidRDefault="00D85C51" w14:paraId="55A16906" w14:textId="77777777">
            <w:pPr>
              <w:numPr>
                <w:ilvl w:val="0"/>
                <w:numId w:val="35"/>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to take all other legally permissible actions that are necessary or expedient </w:t>
            </w:r>
            <w:proofErr w:type="gramStart"/>
            <w:r w:rsidRPr="005854EF" w:rsidR="00101F7D">
              <w:rPr>
                <w:rFonts w:ascii="Arial" w:hAnsi="Arial" w:eastAsia="Calibri" w:cs="Arial"/>
                <w:kern w:val="2"/>
                <w:lang w:val="en-GB" w:eastAsia="en-US"/>
                <w14:ligatures w14:val="standardContextual"/>
              </w:rPr>
              <w:t>in order to</w:t>
            </w:r>
            <w:proofErr w:type="gramEnd"/>
            <w:r w:rsidRPr="005854EF" w:rsidR="00101F7D">
              <w:rPr>
                <w:rFonts w:ascii="Arial" w:hAnsi="Arial" w:eastAsia="Calibri" w:cs="Arial"/>
                <w:kern w:val="2"/>
                <w:lang w:val="en-GB" w:eastAsia="en-US"/>
                <w14:ligatures w14:val="standardContextual"/>
              </w:rPr>
              <w:t xml:space="preserve"> realise the security interests created by the pledgor under this pledge agreement, insofar as these are not already mentioned under a) and b).</w:t>
            </w:r>
          </w:p>
          <w:p w:rsidRPr="005854EF" w:rsidR="00101F7D" w:rsidP="00101F7D" w:rsidRDefault="00101F7D" w14:paraId="74445809" w14:textId="77777777">
            <w:pPr>
              <w:spacing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00D85C51">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The above provisions apply subject to the mandatory provisions of the Insolvency Code.</w:t>
            </w:r>
          </w:p>
          <w:p w:rsidRPr="005854EF" w:rsidR="00101F7D" w:rsidP="00101F7D" w:rsidRDefault="00101F7D" w14:paraId="24A25DC1"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(3)</w:t>
            </w:r>
            <w:r w:rsidRPr="005854EF">
              <w:rPr>
                <w:rFonts w:ascii="Arial" w:hAnsi="Arial" w:eastAsia="Calibri" w:cs="Arial"/>
                <w:kern w:val="2"/>
                <w:lang w:val="en-GB" w:eastAsia="en-US"/>
                <w14:ligatures w14:val="standardContextual"/>
              </w:rPr>
              <w:tab/>
            </w:r>
            <w:r w:rsidR="00D85C51">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The pledgee</w:t>
            </w:r>
            <w:r w:rsidR="00D85C51">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shall realise the claims to profit distributions, compensation and liquidation proceeds and other payment claims by collection. For these purposes, the pledgee</w:t>
            </w:r>
            <w:r w:rsidR="00D85C51">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is entitled to inform the company of the realisation.</w:t>
            </w:r>
          </w:p>
          <w:p w:rsidR="00D85C51" w:rsidP="00101F7D" w:rsidRDefault="00D85C51" w14:paraId="70DF9E56" w14:textId="77777777">
            <w:pPr>
              <w:spacing w:after="100" w:afterAutospacing="1" w:line="300" w:lineRule="auto"/>
              <w:jc w:val="both"/>
              <w:rPr>
                <w:rFonts w:ascii="Arial" w:hAnsi="Arial" w:eastAsia="Calibri" w:cs="Arial"/>
                <w:kern w:val="2"/>
                <w:lang w:val="en-GB" w:eastAsia="en-US"/>
                <w14:ligatures w14:val="standardContextual"/>
              </w:rPr>
            </w:pPr>
          </w:p>
          <w:p w:rsidRPr="005854EF" w:rsidR="00101F7D" w:rsidP="00101F7D" w:rsidRDefault="00D85C51" w14:paraId="1BC9E4A0" w14:textId="77777777">
            <w:pPr>
              <w:spacing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(4)</w:t>
            </w:r>
            <w:r w:rsidRPr="005854EF" w:rsidR="00101F7D">
              <w:rPr>
                <w:rFonts w:ascii="Arial" w:hAnsi="Arial" w:eastAsia="Calibri" w:cs="Arial"/>
                <w:kern w:val="2"/>
                <w:lang w:val="en-GB" w:eastAsia="en-US"/>
                <w14:ligatures w14:val="standardContextual"/>
              </w:rPr>
              <w:tab/>
            </w: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The pledgor shall bear the reasonable costs of realising the collateral granted under this pledge agreement.</w:t>
            </w:r>
          </w:p>
          <w:p w:rsidRPr="005854EF" w:rsidR="00101F7D" w:rsidP="00101F7D" w:rsidRDefault="00D85C51" w14:paraId="3D2F1872" w14:textId="77777777">
            <w:pPr>
              <w:spacing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(5)</w:t>
            </w:r>
            <w:r w:rsidRPr="005854EF" w:rsidR="00101F7D">
              <w:rPr>
                <w:rFonts w:ascii="Arial" w:hAnsi="Arial" w:eastAsia="Calibri" w:cs="Arial"/>
                <w:kern w:val="2"/>
                <w:lang w:val="en-GB" w:eastAsia="en-US"/>
                <w14:ligatures w14:val="standardContextual"/>
              </w:rPr>
              <w:tab/>
            </w: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The pledgee</w:t>
            </w:r>
            <w:r>
              <w:rPr>
                <w:rFonts w:ascii="Arial" w:hAnsi="Arial" w:eastAsia="Calibri" w:cs="Arial"/>
                <w:kern w:val="2"/>
                <w:lang w:val="en-GB" w:eastAsia="en-US"/>
                <w14:ligatures w14:val="standardContextual"/>
              </w:rPr>
              <w:t>’s Security Trustee</w:t>
            </w:r>
            <w:r w:rsidRPr="005854EF" w:rsidR="00101F7D">
              <w:rPr>
                <w:rFonts w:ascii="Arial" w:hAnsi="Arial" w:eastAsia="Calibri" w:cs="Arial"/>
                <w:kern w:val="2"/>
                <w:lang w:val="en-GB" w:eastAsia="en-US"/>
                <w14:ligatures w14:val="standardContextual"/>
              </w:rPr>
              <w:t xml:space="preserve"> shall only realise the collateral to the extent necessary to satisfy the overdue secured claims. The proceeds from the realisation of the collateral - less any value added tax - shall first be used to settle the costs and expenses incurred in connection with the realisation. The remaining proceeds will be utilised in accordance with the statutory order of satisfaction. Any remaining surplus shall be surrendered by the pledgee</w:t>
            </w:r>
            <w:r w:rsidR="001278F1">
              <w:rPr>
                <w:rFonts w:ascii="Arial" w:hAnsi="Arial" w:eastAsia="Calibri" w:cs="Arial"/>
                <w:kern w:val="2"/>
                <w:lang w:val="en-GB" w:eastAsia="en-US"/>
                <w14:ligatures w14:val="standardContextual"/>
              </w:rPr>
              <w:t>’s Security Trustee</w:t>
            </w:r>
            <w:r w:rsidRPr="005854EF" w:rsidR="00101F7D">
              <w:rPr>
                <w:rFonts w:ascii="Arial" w:hAnsi="Arial" w:eastAsia="Calibri" w:cs="Arial"/>
                <w:kern w:val="2"/>
                <w:lang w:val="en-GB" w:eastAsia="en-US"/>
                <w14:ligatures w14:val="standardContextual"/>
              </w:rPr>
              <w:t xml:space="preserve"> to the pledgor - or, if the pledgee</w:t>
            </w:r>
            <w:r w:rsidR="001278F1">
              <w:rPr>
                <w:rFonts w:ascii="Arial" w:hAnsi="Arial" w:eastAsia="Calibri" w:cs="Arial"/>
                <w:kern w:val="2"/>
                <w:lang w:val="en-GB" w:eastAsia="en-US"/>
                <w14:ligatures w14:val="standardContextual"/>
              </w:rPr>
              <w:t>’s Security Trustee</w:t>
            </w:r>
            <w:r w:rsidRPr="005854EF" w:rsidR="00101F7D">
              <w:rPr>
                <w:rFonts w:ascii="Arial" w:hAnsi="Arial" w:eastAsia="Calibri" w:cs="Arial"/>
                <w:kern w:val="2"/>
                <w:lang w:val="en-GB" w:eastAsia="en-US"/>
                <w14:ligatures w14:val="standardContextual"/>
              </w:rPr>
              <w:t xml:space="preserve"> is obliged to surrender to a third party, to the latter - at the pledgor's expense.</w:t>
            </w:r>
          </w:p>
          <w:p w:rsidR="001278F1" w:rsidP="00101F7D" w:rsidRDefault="001278F1" w14:paraId="44E871BC" w14:textId="77777777">
            <w:pPr>
              <w:spacing w:after="100" w:afterAutospacing="1" w:line="300" w:lineRule="auto"/>
              <w:jc w:val="both"/>
              <w:rPr>
                <w:rFonts w:ascii="Arial" w:hAnsi="Arial" w:eastAsia="Calibri" w:cs="Arial"/>
                <w:kern w:val="2"/>
                <w:lang w:val="en-GB" w:eastAsia="en-US"/>
                <w14:ligatures w14:val="standardContextual"/>
              </w:rPr>
            </w:pPr>
          </w:p>
          <w:p w:rsidR="001278F1" w:rsidP="00101F7D" w:rsidRDefault="001278F1" w14:paraId="144A5D23" w14:textId="77777777">
            <w:pPr>
              <w:spacing w:after="100" w:afterAutospacing="1" w:line="300" w:lineRule="auto"/>
              <w:jc w:val="both"/>
              <w:rPr>
                <w:rFonts w:ascii="Arial" w:hAnsi="Arial" w:eastAsia="Calibri" w:cs="Arial"/>
                <w:kern w:val="2"/>
                <w:lang w:val="en-GB" w:eastAsia="en-US"/>
                <w14:ligatures w14:val="standardContextual"/>
              </w:rPr>
            </w:pPr>
          </w:p>
          <w:p w:rsidRPr="005854EF" w:rsidR="00101F7D" w:rsidP="00101F7D" w:rsidRDefault="00101F7D" w14:paraId="63D72147"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(6)</w:t>
            </w:r>
            <w:r w:rsidRPr="005854EF">
              <w:rPr>
                <w:rFonts w:ascii="Arial" w:hAnsi="Arial" w:eastAsia="Calibri" w:cs="Arial"/>
                <w:kern w:val="2"/>
                <w:lang w:val="en-GB" w:eastAsia="en-US"/>
                <w14:ligatures w14:val="standardContextual"/>
              </w:rPr>
              <w:tab/>
            </w:r>
            <w:r w:rsidR="001278F1">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The pledger is obliged to make all declarations and take all actions at his own expense that are necessary to realise the liens created under this pledge agreement.</w:t>
            </w:r>
          </w:p>
          <w:p w:rsidR="00101F7D" w:rsidP="00101F7D" w:rsidRDefault="00101F7D" w14:paraId="738610EB" w14:textId="77777777">
            <w:pPr>
              <w:spacing w:after="100" w:afterAutospacing="1" w:line="300" w:lineRule="auto"/>
              <w:jc w:val="both"/>
              <w:rPr>
                <w:rFonts w:ascii="Arial" w:hAnsi="Arial" w:eastAsia="Calibri" w:cs="Arial"/>
                <w:b/>
                <w:bCs/>
                <w:kern w:val="2"/>
                <w:lang w:val="en-GB" w:eastAsia="en-US"/>
                <w14:ligatures w14:val="standardContextual"/>
              </w:rPr>
            </w:pPr>
          </w:p>
          <w:p w:rsidRPr="005854EF" w:rsidR="00101F7D" w:rsidP="00101F7D" w:rsidRDefault="00101F7D" w14:paraId="70887F54"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 xml:space="preserve">§ 5 </w:t>
            </w:r>
            <w:r w:rsidRPr="005854EF">
              <w:rPr>
                <w:rFonts w:ascii="Arial" w:hAnsi="Arial" w:eastAsia="Calibri" w:cs="Arial"/>
                <w:b/>
                <w:bCs/>
                <w:kern w:val="2"/>
                <w:lang w:val="en-GB" w:eastAsia="en-US"/>
                <w14:ligatures w14:val="standardContextual"/>
              </w:rPr>
              <w:tab/>
            </w:r>
            <w:r w:rsidRPr="005854EF">
              <w:rPr>
                <w:rFonts w:ascii="Arial" w:hAnsi="Arial" w:eastAsia="Calibri" w:cs="Arial"/>
                <w:b/>
                <w:bCs/>
                <w:kern w:val="2"/>
                <w:lang w:val="en-GB" w:eastAsia="en-US"/>
                <w14:ligatures w14:val="standardContextual"/>
              </w:rPr>
              <w:t>Right of review</w:t>
            </w:r>
          </w:p>
          <w:p w:rsidR="001278F1" w:rsidP="00101F7D" w:rsidRDefault="00101F7D" w14:paraId="03811294"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(1)</w:t>
            </w:r>
            <w:r w:rsidRPr="005854EF">
              <w:rPr>
                <w:rFonts w:ascii="Arial" w:hAnsi="Arial" w:eastAsia="Calibri" w:cs="Arial"/>
                <w:kern w:val="2"/>
                <w:lang w:val="en-GB" w:eastAsia="en-US"/>
                <w14:ligatures w14:val="standardContextual"/>
              </w:rPr>
              <w:tab/>
            </w:r>
            <w:r w:rsidR="001278F1">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The pledgee</w:t>
            </w:r>
            <w:r w:rsidR="001278F1">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shall be entitled at any time during normal business hours to inspect and reproduce all information, records and documents, knowledge of which is necessary or expedient </w:t>
            </w:r>
            <w:proofErr w:type="gramStart"/>
            <w:r w:rsidRPr="005854EF">
              <w:rPr>
                <w:rFonts w:ascii="Arial" w:hAnsi="Arial" w:eastAsia="Calibri" w:cs="Arial"/>
                <w:kern w:val="2"/>
                <w:lang w:val="en-GB" w:eastAsia="en-US"/>
                <w14:ligatures w14:val="standardContextual"/>
              </w:rPr>
              <w:t>in order to</w:t>
            </w:r>
            <w:proofErr w:type="gramEnd"/>
            <w:r w:rsidRPr="005854EF">
              <w:rPr>
                <w:rFonts w:ascii="Arial" w:hAnsi="Arial" w:eastAsia="Calibri" w:cs="Arial"/>
                <w:kern w:val="2"/>
                <w:lang w:val="en-GB" w:eastAsia="en-US"/>
                <w14:ligatures w14:val="standardContextual"/>
              </w:rPr>
              <w:t xml:space="preserve"> verify or assert the liens granted under this pledge agreement.</w:t>
            </w:r>
            <w:r w:rsidR="001278F1">
              <w:rPr>
                <w:rFonts w:ascii="Arial" w:hAnsi="Arial" w:eastAsia="Calibri" w:cs="Arial"/>
                <w:kern w:val="2"/>
                <w:lang w:val="en-GB" w:eastAsia="en-US"/>
                <w14:ligatures w14:val="standardContextual"/>
              </w:rPr>
              <w:br/>
            </w:r>
          </w:p>
          <w:p w:rsidRPr="005854EF" w:rsidR="001278F1" w:rsidP="00101F7D" w:rsidRDefault="001278F1" w14:paraId="637805D2" w14:textId="77777777">
            <w:pPr>
              <w:spacing w:after="100" w:afterAutospacing="1" w:line="300" w:lineRule="auto"/>
              <w:jc w:val="both"/>
              <w:rPr>
                <w:rFonts w:ascii="Arial" w:hAnsi="Arial" w:eastAsia="Calibri" w:cs="Arial"/>
                <w:kern w:val="2"/>
                <w:lang w:val="en-GB" w:eastAsia="en-US"/>
                <w14:ligatures w14:val="standardContextual"/>
              </w:rPr>
            </w:pPr>
          </w:p>
          <w:p w:rsidRPr="005854EF" w:rsidR="001278F1" w:rsidP="00101F7D" w:rsidRDefault="00101F7D" w14:paraId="4DE1A480"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(2)</w:t>
            </w:r>
            <w:r w:rsidRPr="005854EF">
              <w:rPr>
                <w:rFonts w:ascii="Arial" w:hAnsi="Arial" w:eastAsia="Calibri" w:cs="Arial"/>
                <w:kern w:val="2"/>
                <w:lang w:val="en-GB" w:eastAsia="en-US"/>
                <w14:ligatures w14:val="standardContextual"/>
              </w:rPr>
              <w:tab/>
            </w:r>
            <w:r w:rsidR="001278F1">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 xml:space="preserve">If a third party has access to information, records or documents which are necessary or expedient </w:t>
            </w:r>
            <w:proofErr w:type="gramStart"/>
            <w:r w:rsidRPr="005854EF">
              <w:rPr>
                <w:rFonts w:ascii="Arial" w:hAnsi="Arial" w:eastAsia="Calibri" w:cs="Arial"/>
                <w:kern w:val="2"/>
                <w:lang w:val="en-GB" w:eastAsia="en-US"/>
                <w14:ligatures w14:val="standardContextual"/>
              </w:rPr>
              <w:t>in order to</w:t>
            </w:r>
            <w:proofErr w:type="gramEnd"/>
            <w:r w:rsidRPr="005854EF">
              <w:rPr>
                <w:rFonts w:ascii="Arial" w:hAnsi="Arial" w:eastAsia="Calibri" w:cs="Arial"/>
                <w:kern w:val="2"/>
                <w:lang w:val="en-GB" w:eastAsia="en-US"/>
                <w14:ligatures w14:val="standardContextual"/>
              </w:rPr>
              <w:t xml:space="preserve"> verify or assert the liens granted under this pledge agreement, the pledgor hereby irrevocably authorises the pledgee</w:t>
            </w:r>
            <w:r w:rsidR="001278F1">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to have such information, records and documents handed over on behalf of the pledgor. The pledgee</w:t>
            </w:r>
            <w:r w:rsidR="001278F1">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shall immediately inform the pledgor of such transactions.</w:t>
            </w:r>
            <w:r w:rsidR="001278F1">
              <w:rPr>
                <w:rFonts w:ascii="Arial" w:hAnsi="Arial" w:eastAsia="Calibri" w:cs="Arial"/>
                <w:kern w:val="2"/>
                <w:lang w:val="en-GB" w:eastAsia="en-US"/>
                <w14:ligatures w14:val="standardContextual"/>
              </w:rPr>
              <w:br/>
            </w:r>
            <w:r w:rsidR="001278F1">
              <w:rPr>
                <w:rFonts w:ascii="Arial" w:hAnsi="Arial" w:eastAsia="Calibri" w:cs="Arial"/>
                <w:kern w:val="2"/>
                <w:lang w:val="en-GB" w:eastAsia="en-US"/>
                <w14:ligatures w14:val="standardContextual"/>
              </w:rPr>
              <w:br/>
            </w:r>
            <w:r w:rsidR="001278F1">
              <w:rPr>
                <w:rFonts w:ascii="Arial" w:hAnsi="Arial" w:eastAsia="Calibri" w:cs="Arial"/>
                <w:kern w:val="2"/>
                <w:lang w:val="en-GB" w:eastAsia="en-US"/>
                <w14:ligatures w14:val="standardContextual"/>
              </w:rPr>
              <w:br/>
            </w:r>
            <w:r w:rsidR="001278F1">
              <w:rPr>
                <w:rFonts w:ascii="Arial" w:hAnsi="Arial" w:eastAsia="Calibri" w:cs="Arial"/>
                <w:kern w:val="2"/>
                <w:lang w:val="en-GB" w:eastAsia="en-US"/>
                <w14:ligatures w14:val="standardContextual"/>
              </w:rPr>
              <w:br/>
            </w:r>
          </w:p>
          <w:p w:rsidRPr="005854EF" w:rsidR="00101F7D" w:rsidP="00101F7D" w:rsidRDefault="00101F7D" w14:paraId="446866AE"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(3)</w:t>
            </w:r>
            <w:r w:rsidRPr="005854EF">
              <w:rPr>
                <w:rFonts w:ascii="Arial" w:hAnsi="Arial" w:eastAsia="Calibri" w:cs="Arial"/>
                <w:kern w:val="2"/>
                <w:lang w:val="en-GB" w:eastAsia="en-US"/>
                <w14:ligatures w14:val="standardContextual"/>
              </w:rPr>
              <w:tab/>
            </w:r>
            <w:r w:rsidR="001278F1">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The Pledgor shall continuously keep all information, records and documents up to date insofar as they relate to the liens created under this Pledge Agreement.</w:t>
            </w:r>
          </w:p>
          <w:p w:rsidR="00101F7D" w:rsidP="00101F7D" w:rsidRDefault="00101F7D" w14:paraId="463F29E8" w14:textId="77777777">
            <w:pPr>
              <w:spacing w:after="100" w:afterAutospacing="1" w:line="300" w:lineRule="auto"/>
              <w:jc w:val="both"/>
              <w:rPr>
                <w:rFonts w:ascii="Arial" w:hAnsi="Arial" w:eastAsia="Calibri" w:cs="Arial"/>
                <w:b/>
                <w:bCs/>
                <w:kern w:val="2"/>
                <w:lang w:val="en-GB" w:eastAsia="en-US"/>
                <w14:ligatures w14:val="standardContextual"/>
              </w:rPr>
            </w:pPr>
          </w:p>
          <w:p w:rsidRPr="005854EF" w:rsidR="00101F7D" w:rsidP="00101F7D" w:rsidRDefault="00101F7D" w14:paraId="1BD0838D"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 xml:space="preserve">§ 6 </w:t>
            </w:r>
            <w:r w:rsidRPr="005854EF">
              <w:rPr>
                <w:rFonts w:ascii="Arial" w:hAnsi="Arial" w:eastAsia="Calibri" w:cs="Arial"/>
                <w:b/>
                <w:bCs/>
                <w:kern w:val="2"/>
                <w:lang w:val="en-GB" w:eastAsia="en-US"/>
                <w14:ligatures w14:val="standardContextual"/>
              </w:rPr>
              <w:tab/>
            </w:r>
            <w:r w:rsidRPr="005854EF">
              <w:rPr>
                <w:rFonts w:ascii="Arial" w:hAnsi="Arial" w:eastAsia="Calibri" w:cs="Arial"/>
                <w:b/>
                <w:bCs/>
                <w:kern w:val="2"/>
                <w:lang w:val="en-GB" w:eastAsia="en-US"/>
                <w14:ligatures w14:val="standardContextual"/>
              </w:rPr>
              <w:t>Obligations of the pledg</w:t>
            </w:r>
            <w:r w:rsidR="001278F1">
              <w:rPr>
                <w:rFonts w:ascii="Arial" w:hAnsi="Arial" w:eastAsia="Calibri" w:cs="Arial"/>
                <w:b/>
                <w:bCs/>
                <w:kern w:val="2"/>
                <w:lang w:val="en-GB" w:eastAsia="en-US"/>
                <w14:ligatures w14:val="standardContextual"/>
              </w:rPr>
              <w:t>o</w:t>
            </w:r>
            <w:r w:rsidRPr="005854EF">
              <w:rPr>
                <w:rFonts w:ascii="Arial" w:hAnsi="Arial" w:eastAsia="Calibri" w:cs="Arial"/>
                <w:b/>
                <w:bCs/>
                <w:kern w:val="2"/>
                <w:lang w:val="en-GB" w:eastAsia="en-US"/>
                <w14:ligatures w14:val="standardContextual"/>
              </w:rPr>
              <w:t>r</w:t>
            </w:r>
          </w:p>
          <w:p w:rsidRPr="005854EF" w:rsidR="00101F7D" w:rsidP="00101F7D" w:rsidRDefault="00101F7D" w14:paraId="7741FFA5" w14:textId="77777777">
            <w:pPr>
              <w:spacing w:after="100" w:afterAutospacing="1" w:line="300" w:lineRule="auto"/>
              <w:jc w:val="both"/>
              <w:rPr>
                <w:rFonts w:ascii="Arial" w:hAnsi="Arial" w:eastAsia="Calibri" w:cs="Arial"/>
                <w:kern w:val="2"/>
                <w:lang w:val="en-GB" w:eastAsia="en-US"/>
                <w14:ligatures w14:val="standardContextual"/>
              </w:rPr>
            </w:pPr>
            <w:proofErr w:type="gramStart"/>
            <w:r w:rsidRPr="005854EF">
              <w:rPr>
                <w:rFonts w:ascii="Arial" w:hAnsi="Arial" w:eastAsia="Calibri" w:cs="Arial"/>
                <w:kern w:val="2"/>
                <w:lang w:val="en-GB" w:eastAsia="en-US"/>
                <w14:ligatures w14:val="standardContextual"/>
              </w:rPr>
              <w:t>As long as</w:t>
            </w:r>
            <w:proofErr w:type="gramEnd"/>
            <w:r w:rsidRPr="005854EF">
              <w:rPr>
                <w:rFonts w:ascii="Arial" w:hAnsi="Arial" w:eastAsia="Calibri" w:cs="Arial"/>
                <w:kern w:val="2"/>
                <w:lang w:val="en-GB" w:eastAsia="en-US"/>
                <w14:ligatures w14:val="standardContextual"/>
              </w:rPr>
              <w:t xml:space="preserve"> secured claims are outstanding or may arise under this pledge agreement, the pledg</w:t>
            </w:r>
            <w:r w:rsidR="001278F1">
              <w:rPr>
                <w:rFonts w:ascii="Arial" w:hAnsi="Arial" w:eastAsia="Calibri" w:cs="Arial"/>
                <w:kern w:val="2"/>
                <w:lang w:val="en-GB" w:eastAsia="en-US"/>
                <w14:ligatures w14:val="standardContextual"/>
              </w:rPr>
              <w:t>o</w:t>
            </w:r>
            <w:r w:rsidRPr="005854EF">
              <w:rPr>
                <w:rFonts w:ascii="Arial" w:hAnsi="Arial" w:eastAsia="Calibri" w:cs="Arial"/>
                <w:kern w:val="2"/>
                <w:lang w:val="en-GB" w:eastAsia="en-US"/>
                <w14:ligatures w14:val="standardContextual"/>
              </w:rPr>
              <w:t>r shall be obliged to fulfil his obligations,</w:t>
            </w:r>
          </w:p>
          <w:p w:rsidR="00101F7D" w:rsidP="00101F7D" w:rsidRDefault="001278F1" w14:paraId="39CDFEBE" w14:textId="77777777">
            <w:pPr>
              <w:numPr>
                <w:ilvl w:val="0"/>
                <w:numId w:val="36"/>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not to dispose of the Collateral, not to create any other security interests or third party rights in the Collateral or to consent to such rights without the prior written consent of the </w:t>
            </w:r>
            <w:r>
              <w:rPr>
                <w:rFonts w:ascii="Arial" w:hAnsi="Arial" w:eastAsia="Calibri" w:cs="Arial"/>
                <w:kern w:val="2"/>
                <w:lang w:val="en-GB" w:eastAsia="en-US"/>
                <w14:ligatures w14:val="standardContextual"/>
              </w:rPr>
              <w:t>p</w:t>
            </w:r>
            <w:r w:rsidRPr="005854EF" w:rsidR="00101F7D">
              <w:rPr>
                <w:rFonts w:ascii="Arial" w:hAnsi="Arial" w:eastAsia="Calibri" w:cs="Arial"/>
                <w:kern w:val="2"/>
                <w:lang w:val="en-GB" w:eastAsia="en-US"/>
                <w14:ligatures w14:val="standardContextual"/>
              </w:rPr>
              <w:t>ledgee</w:t>
            </w:r>
            <w:r>
              <w:rPr>
                <w:rFonts w:ascii="Arial" w:hAnsi="Arial" w:eastAsia="Calibri" w:cs="Arial"/>
                <w:kern w:val="2"/>
                <w:lang w:val="en-GB" w:eastAsia="en-US"/>
                <w14:ligatures w14:val="standardContextual"/>
              </w:rPr>
              <w:t>’s Security Trustee</w:t>
            </w:r>
            <w:r w:rsidRPr="005854EF" w:rsidR="00101F7D">
              <w:rPr>
                <w:rFonts w:ascii="Arial" w:hAnsi="Arial" w:eastAsia="Calibri" w:cs="Arial"/>
                <w:kern w:val="2"/>
                <w:lang w:val="en-GB" w:eastAsia="en-US"/>
                <w14:ligatures w14:val="standardContextual"/>
              </w:rPr>
              <w:t>, and not to take or omit to take any action which is intended to or may have the effect that the Collateral or the liens created in this Agreement on the Collateral no longer exist or are encumbered in any way not provided for in this Agreement;</w:t>
            </w:r>
          </w:p>
          <w:p w:rsidR="001278F1" w:rsidP="001278F1" w:rsidRDefault="001278F1" w14:paraId="3B7B4B86"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278F1" w:rsidP="001278F1" w:rsidRDefault="001278F1" w14:paraId="3A0FF5F2"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278F1" w:rsidP="001278F1" w:rsidRDefault="001278F1" w14:paraId="5630AD66"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278F1" w:rsidP="001278F1" w:rsidRDefault="001278F1" w14:paraId="61829076"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1278F1" w:rsidP="001278F1" w:rsidRDefault="001278F1" w14:paraId="2BA226A1"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01F7D" w:rsidP="00101F7D" w:rsidRDefault="001278F1" w14:paraId="3CBCFAEC" w14:textId="77777777">
            <w:pPr>
              <w:numPr>
                <w:ilvl w:val="0"/>
                <w:numId w:val="36"/>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immediately make all payments owed to the company or a third party in respect of or in connection with the pledged collateral and to ensure that all future shares are paid in full and that there is no obligation to make additional contributions in respect of the future </w:t>
            </w:r>
            <w:proofErr w:type="gramStart"/>
            <w:r w:rsidRPr="005854EF" w:rsidR="00101F7D">
              <w:rPr>
                <w:rFonts w:ascii="Arial" w:hAnsi="Arial" w:eastAsia="Calibri" w:cs="Arial"/>
                <w:kern w:val="2"/>
                <w:lang w:val="en-GB" w:eastAsia="en-US"/>
                <w14:ligatures w14:val="standardContextual"/>
              </w:rPr>
              <w:t>shares;</w:t>
            </w:r>
            <w:proofErr w:type="gramEnd"/>
          </w:p>
          <w:p w:rsidR="001278F1" w:rsidP="001278F1" w:rsidRDefault="001278F1" w14:paraId="17AD93B2"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278F1" w:rsidP="001278F1" w:rsidRDefault="001278F1" w14:paraId="0DE4B5B7"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1278F1" w:rsidP="001278F1" w:rsidRDefault="001278F1" w14:paraId="66204FF1"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01F7D" w:rsidP="00101F7D" w:rsidRDefault="001278F1" w14:paraId="5FE4E503" w14:textId="77777777">
            <w:pPr>
              <w:numPr>
                <w:ilvl w:val="0"/>
                <w:numId w:val="36"/>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to notify the pledgee</w:t>
            </w:r>
            <w:r>
              <w:rPr>
                <w:rFonts w:ascii="Arial" w:hAnsi="Arial" w:eastAsia="Calibri" w:cs="Arial"/>
                <w:kern w:val="2"/>
                <w:lang w:val="en-GB" w:eastAsia="en-US"/>
                <w14:ligatures w14:val="standardContextual"/>
              </w:rPr>
              <w:t>’s Security Trustee</w:t>
            </w:r>
            <w:r w:rsidRPr="005854EF" w:rsidR="00101F7D">
              <w:rPr>
                <w:rFonts w:ascii="Arial" w:hAnsi="Arial" w:eastAsia="Calibri" w:cs="Arial"/>
                <w:kern w:val="2"/>
                <w:lang w:val="en-GB" w:eastAsia="en-US"/>
                <w14:ligatures w14:val="standardContextual"/>
              </w:rPr>
              <w:t xml:space="preserve"> in writing of any changes of address as soon as possible, but at least </w:t>
            </w:r>
            <w:r>
              <w:rPr>
                <w:rFonts w:ascii="Arial" w:hAnsi="Arial" w:eastAsia="Calibri" w:cs="Arial"/>
                <w:kern w:val="2"/>
                <w:lang w:val="en-GB" w:eastAsia="en-US"/>
                <w14:ligatures w14:val="standardContextual"/>
              </w:rPr>
              <w:t xml:space="preserve">ten </w:t>
            </w:r>
            <w:r w:rsidRPr="005854EF" w:rsidR="00101F7D">
              <w:rPr>
                <w:rFonts w:ascii="Arial" w:hAnsi="Arial" w:eastAsia="Calibri" w:cs="Arial"/>
                <w:kern w:val="2"/>
                <w:lang w:val="en-GB" w:eastAsia="en-US"/>
                <w14:ligatures w14:val="standardContextual"/>
              </w:rPr>
              <w:t xml:space="preserve">days in </w:t>
            </w:r>
            <w:proofErr w:type="gramStart"/>
            <w:r w:rsidRPr="005854EF" w:rsidR="00101F7D">
              <w:rPr>
                <w:rFonts w:ascii="Arial" w:hAnsi="Arial" w:eastAsia="Calibri" w:cs="Arial"/>
                <w:kern w:val="2"/>
                <w:lang w:val="en-GB" w:eastAsia="en-US"/>
                <w14:ligatures w14:val="standardContextual"/>
              </w:rPr>
              <w:t>advance;</w:t>
            </w:r>
            <w:proofErr w:type="gramEnd"/>
          </w:p>
          <w:p w:rsidR="001278F1" w:rsidP="001278F1" w:rsidRDefault="001278F1" w14:paraId="2DBF0D7D"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278F1" w:rsidP="001278F1" w:rsidRDefault="001278F1" w14:paraId="6B62F1B3"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01F7D" w:rsidP="00101F7D" w:rsidRDefault="001278F1" w14:paraId="116655BB" w14:textId="77777777">
            <w:pPr>
              <w:numPr>
                <w:ilvl w:val="0"/>
                <w:numId w:val="36"/>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immediately notify the pledgee in writing of all shares held in the </w:t>
            </w:r>
            <w:proofErr w:type="gramStart"/>
            <w:r w:rsidRPr="005854EF" w:rsidR="00101F7D">
              <w:rPr>
                <w:rFonts w:ascii="Arial" w:hAnsi="Arial" w:eastAsia="Calibri" w:cs="Arial"/>
                <w:kern w:val="2"/>
                <w:lang w:val="en-GB" w:eastAsia="en-US"/>
                <w14:ligatures w14:val="standardContextual"/>
              </w:rPr>
              <w:t>future;</w:t>
            </w:r>
            <w:proofErr w:type="gramEnd"/>
          </w:p>
          <w:p w:rsidR="001278F1" w:rsidP="001278F1" w:rsidRDefault="001278F1" w14:paraId="02F2C34E"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1278F1" w:rsidP="001278F1" w:rsidRDefault="001278F1" w14:paraId="680A4E5D"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01F7D" w:rsidP="00101F7D" w:rsidRDefault="001278F1" w14:paraId="4084C196" w14:textId="77777777">
            <w:pPr>
              <w:numPr>
                <w:ilvl w:val="0"/>
                <w:numId w:val="36"/>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notify the pledgee</w:t>
            </w:r>
            <w:r>
              <w:rPr>
                <w:rFonts w:ascii="Arial" w:hAnsi="Arial" w:eastAsia="Calibri" w:cs="Arial"/>
                <w:kern w:val="2"/>
                <w:lang w:val="en-GB" w:eastAsia="en-US"/>
                <w14:ligatures w14:val="standardContextual"/>
              </w:rPr>
              <w:t>’s Security Trustee</w:t>
            </w:r>
            <w:r w:rsidRPr="005854EF" w:rsidR="00101F7D">
              <w:rPr>
                <w:rFonts w:ascii="Arial" w:hAnsi="Arial" w:eastAsia="Calibri" w:cs="Arial"/>
                <w:kern w:val="2"/>
                <w:lang w:val="en-GB" w:eastAsia="en-US"/>
                <w14:ligatures w14:val="standardContextual"/>
              </w:rPr>
              <w:t xml:space="preserve"> immediately if the rights of the pledgee to the collateral are significantly impaired or jeopardised by attachment or other measures by third parties. In the event of a seizure, the pledg</w:t>
            </w:r>
            <w:r w:rsidR="00763367">
              <w:rPr>
                <w:rFonts w:ascii="Arial" w:hAnsi="Arial" w:eastAsia="Calibri" w:cs="Arial"/>
                <w:kern w:val="2"/>
                <w:lang w:val="en-GB" w:eastAsia="en-US"/>
                <w14:ligatures w14:val="standardContextual"/>
              </w:rPr>
              <w:t>o</w:t>
            </w:r>
            <w:r w:rsidRPr="005854EF" w:rsidR="00101F7D">
              <w:rPr>
                <w:rFonts w:ascii="Arial" w:hAnsi="Arial" w:eastAsia="Calibri" w:cs="Arial"/>
                <w:kern w:val="2"/>
                <w:lang w:val="en-GB" w:eastAsia="en-US"/>
                <w14:ligatures w14:val="standardContextual"/>
              </w:rPr>
              <w:t>r is obliged to immediately provide the pledgee</w:t>
            </w:r>
            <w:r w:rsidR="00763367">
              <w:rPr>
                <w:rFonts w:ascii="Arial" w:hAnsi="Arial" w:eastAsia="Calibri" w:cs="Arial"/>
                <w:kern w:val="2"/>
                <w:lang w:val="en-GB" w:eastAsia="en-US"/>
                <w14:ligatures w14:val="standardContextual"/>
              </w:rPr>
              <w:t>’s Security Trustee</w:t>
            </w:r>
            <w:r w:rsidRPr="005854EF" w:rsidR="00101F7D">
              <w:rPr>
                <w:rFonts w:ascii="Arial" w:hAnsi="Arial" w:eastAsia="Calibri" w:cs="Arial"/>
                <w:kern w:val="2"/>
                <w:lang w:val="en-GB" w:eastAsia="en-US"/>
                <w14:ligatures w14:val="standardContextual"/>
              </w:rPr>
              <w:t xml:space="preserve"> with a copy of the seizure order, the transfer order and all other documents required for the defence against the seizure. The pledg</w:t>
            </w:r>
            <w:r w:rsidR="00763367">
              <w:rPr>
                <w:rFonts w:ascii="Arial" w:hAnsi="Arial" w:eastAsia="Calibri" w:cs="Arial"/>
                <w:kern w:val="2"/>
                <w:lang w:val="en-GB" w:eastAsia="en-US"/>
                <w14:ligatures w14:val="standardContextual"/>
              </w:rPr>
              <w:t>o</w:t>
            </w:r>
            <w:r w:rsidRPr="005854EF" w:rsidR="00101F7D">
              <w:rPr>
                <w:rFonts w:ascii="Arial" w:hAnsi="Arial" w:eastAsia="Calibri" w:cs="Arial"/>
                <w:kern w:val="2"/>
                <w:lang w:val="en-GB" w:eastAsia="en-US"/>
                <w14:ligatures w14:val="standardContextual"/>
              </w:rPr>
              <w:t>r is obliged to inform the attaching creditor immediately of the pledgee's</w:t>
            </w:r>
            <w:r w:rsidR="00763367">
              <w:rPr>
                <w:rFonts w:ascii="Arial" w:hAnsi="Arial" w:eastAsia="Calibri" w:cs="Arial"/>
                <w:kern w:val="2"/>
                <w:lang w:val="en-GB" w:eastAsia="en-US"/>
                <w14:ligatures w14:val="standardContextual"/>
              </w:rPr>
              <w:t xml:space="preserve"> Security Trustee’s</w:t>
            </w:r>
            <w:r w:rsidRPr="005854EF" w:rsidR="00101F7D">
              <w:rPr>
                <w:rFonts w:ascii="Arial" w:hAnsi="Arial" w:eastAsia="Calibri" w:cs="Arial"/>
                <w:kern w:val="2"/>
                <w:lang w:val="en-GB" w:eastAsia="en-US"/>
                <w14:ligatures w14:val="standardContextual"/>
              </w:rPr>
              <w:t xml:space="preserve"> rights to the collateral. Costs or expenses for all intervention measures shall be borne by the pledgee</w:t>
            </w:r>
            <w:r w:rsidR="00763367">
              <w:rPr>
                <w:rFonts w:ascii="Arial" w:hAnsi="Arial" w:eastAsia="Calibri" w:cs="Arial"/>
                <w:kern w:val="2"/>
                <w:lang w:val="en-GB" w:eastAsia="en-US"/>
                <w14:ligatures w14:val="standardContextual"/>
              </w:rPr>
              <w:t>’s Security Trustee</w:t>
            </w:r>
            <w:r w:rsidRPr="005854EF" w:rsidR="00101F7D">
              <w:rPr>
                <w:rFonts w:ascii="Arial" w:hAnsi="Arial" w:eastAsia="Calibri" w:cs="Arial"/>
                <w:kern w:val="2"/>
                <w:lang w:val="en-GB" w:eastAsia="en-US"/>
                <w14:ligatures w14:val="standardContextual"/>
              </w:rPr>
              <w:t>; and</w:t>
            </w:r>
          </w:p>
          <w:p w:rsidR="00763367" w:rsidP="00763367" w:rsidRDefault="00763367" w14:paraId="19219836"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763367" w:rsidP="00763367" w:rsidRDefault="00763367" w14:paraId="296FEF7D"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763367" w:rsidP="00763367" w:rsidRDefault="00763367" w14:paraId="7194DBDC"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763367" w:rsidP="00763367" w:rsidRDefault="00763367" w14:paraId="769D0D3C"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763367" w:rsidP="00763367" w:rsidRDefault="00763367" w14:paraId="54CD245A"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763367" w:rsidP="00763367" w:rsidRDefault="00763367" w14:paraId="1231BE67"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763367" w:rsidP="00763367" w:rsidRDefault="00763367" w14:paraId="36FEB5B0"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763367" w:rsidP="00763367" w:rsidRDefault="00763367" w14:paraId="30D7AA69"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101F7D" w:rsidP="00101F7D" w:rsidRDefault="00763367" w14:paraId="2BC82B5E" w14:textId="77777777">
            <w:pPr>
              <w:numPr>
                <w:ilvl w:val="0"/>
                <w:numId w:val="36"/>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to inform the pledgee</w:t>
            </w:r>
            <w:r>
              <w:rPr>
                <w:rFonts w:ascii="Arial" w:hAnsi="Arial" w:eastAsia="Calibri" w:cs="Arial"/>
                <w:kern w:val="2"/>
                <w:lang w:val="en-GB" w:eastAsia="en-US"/>
                <w14:ligatures w14:val="standardContextual"/>
              </w:rPr>
              <w:t>’s Security Trustee</w:t>
            </w:r>
            <w:r w:rsidRPr="005854EF" w:rsidR="00101F7D">
              <w:rPr>
                <w:rFonts w:ascii="Arial" w:hAnsi="Arial" w:eastAsia="Calibri" w:cs="Arial"/>
                <w:kern w:val="2"/>
                <w:lang w:val="en-GB" w:eastAsia="en-US"/>
                <w14:ligatures w14:val="standardContextual"/>
              </w:rPr>
              <w:t xml:space="preserve"> immediately in writing of any shareholders' meeting at which a resolution is proposed that is likely to have a materially adverse effect on the pledges or the collateral, and to allow the pledgee</w:t>
            </w:r>
            <w:r>
              <w:rPr>
                <w:rFonts w:ascii="Arial" w:hAnsi="Arial" w:eastAsia="Calibri" w:cs="Arial"/>
                <w:kern w:val="2"/>
                <w:lang w:val="en-GB" w:eastAsia="en-US"/>
                <w14:ligatures w14:val="standardContextual"/>
              </w:rPr>
              <w:t>’s Security Trustee</w:t>
            </w:r>
            <w:r w:rsidRPr="005854EF" w:rsidR="00101F7D">
              <w:rPr>
                <w:rFonts w:ascii="Arial" w:hAnsi="Arial" w:eastAsia="Calibri" w:cs="Arial"/>
                <w:kern w:val="2"/>
                <w:lang w:val="en-GB" w:eastAsia="en-US"/>
                <w14:ligatures w14:val="standardContextual"/>
              </w:rPr>
              <w:t xml:space="preserve"> or its representative to attend the shareholders' meeting. Upon the occurrence of a realisation event, the pledgor shall be obliged to inform the pledgee without delay of each shareholders' meeting by sending the agenda and to permit the pledgee</w:t>
            </w:r>
            <w:r>
              <w:rPr>
                <w:rFonts w:ascii="Arial" w:hAnsi="Arial" w:eastAsia="Calibri" w:cs="Arial"/>
                <w:kern w:val="2"/>
                <w:lang w:val="en-GB" w:eastAsia="en-US"/>
                <w14:ligatures w14:val="standardContextual"/>
              </w:rPr>
              <w:t>’s Security Trustee</w:t>
            </w:r>
            <w:r w:rsidRPr="005854EF" w:rsidR="00101F7D">
              <w:rPr>
                <w:rFonts w:ascii="Arial" w:hAnsi="Arial" w:eastAsia="Calibri" w:cs="Arial"/>
                <w:kern w:val="2"/>
                <w:lang w:val="en-GB" w:eastAsia="en-US"/>
                <w14:ligatures w14:val="standardContextual"/>
              </w:rPr>
              <w:t xml:space="preserve"> or a representative of the pledgee to attend the shareholders' meeting.</w:t>
            </w:r>
          </w:p>
          <w:p w:rsidR="00101F7D" w:rsidP="00101F7D" w:rsidRDefault="00101F7D" w14:paraId="7196D064" w14:textId="77777777">
            <w:pPr>
              <w:spacing w:after="100" w:afterAutospacing="1" w:line="300" w:lineRule="auto"/>
              <w:jc w:val="both"/>
              <w:rPr>
                <w:rFonts w:ascii="Arial" w:hAnsi="Arial" w:eastAsia="Calibri" w:cs="Arial"/>
                <w:b/>
                <w:bCs/>
                <w:kern w:val="2"/>
                <w:lang w:val="en-GB" w:eastAsia="en-US"/>
                <w14:ligatures w14:val="standardContextual"/>
              </w:rPr>
            </w:pPr>
          </w:p>
          <w:p w:rsidR="00763367" w:rsidP="00101F7D" w:rsidRDefault="00763367" w14:paraId="34FF1C98" w14:textId="77777777">
            <w:pPr>
              <w:spacing w:after="100" w:afterAutospacing="1" w:line="300" w:lineRule="auto"/>
              <w:jc w:val="both"/>
              <w:rPr>
                <w:rFonts w:ascii="Arial" w:hAnsi="Arial" w:eastAsia="Calibri" w:cs="Arial"/>
                <w:b/>
                <w:bCs/>
                <w:kern w:val="2"/>
                <w:lang w:val="en-GB" w:eastAsia="en-US"/>
                <w14:ligatures w14:val="standardContextual"/>
              </w:rPr>
            </w:pPr>
          </w:p>
          <w:p w:rsidR="00763367" w:rsidP="00101F7D" w:rsidRDefault="00763367" w14:paraId="6D072C0D" w14:textId="77777777">
            <w:pPr>
              <w:spacing w:after="100" w:afterAutospacing="1" w:line="300" w:lineRule="auto"/>
              <w:jc w:val="both"/>
              <w:rPr>
                <w:rFonts w:ascii="Arial" w:hAnsi="Arial" w:eastAsia="Calibri" w:cs="Arial"/>
                <w:b/>
                <w:bCs/>
                <w:kern w:val="2"/>
                <w:lang w:val="en-GB" w:eastAsia="en-US"/>
                <w14:ligatures w14:val="standardContextual"/>
              </w:rPr>
            </w:pPr>
            <w:r>
              <w:rPr>
                <w:rFonts w:ascii="Arial" w:hAnsi="Arial" w:eastAsia="Calibri" w:cs="Arial"/>
                <w:b/>
                <w:bCs/>
                <w:kern w:val="2"/>
                <w:lang w:val="en-GB" w:eastAsia="en-US"/>
                <w14:ligatures w14:val="standardContextual"/>
              </w:rPr>
              <w:br/>
            </w:r>
          </w:p>
          <w:p w:rsidRPr="005854EF" w:rsidR="00101F7D" w:rsidP="00101F7D" w:rsidRDefault="00101F7D" w14:paraId="0757BDF2"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 xml:space="preserve">§ 7 </w:t>
            </w:r>
            <w:r w:rsidRPr="005854EF">
              <w:rPr>
                <w:rFonts w:ascii="Arial" w:hAnsi="Arial" w:eastAsia="Calibri" w:cs="Arial"/>
                <w:b/>
                <w:bCs/>
                <w:kern w:val="2"/>
                <w:lang w:val="en-GB" w:eastAsia="en-US"/>
                <w14:ligatures w14:val="standardContextual"/>
              </w:rPr>
              <w:tab/>
            </w:r>
            <w:r w:rsidRPr="005854EF">
              <w:rPr>
                <w:rFonts w:ascii="Arial" w:hAnsi="Arial" w:eastAsia="Calibri" w:cs="Arial"/>
                <w:b/>
                <w:bCs/>
                <w:kern w:val="2"/>
                <w:lang w:val="en-GB" w:eastAsia="en-US"/>
                <w14:ligatures w14:val="standardContextual"/>
              </w:rPr>
              <w:t>Guarantees of the pledger</w:t>
            </w:r>
          </w:p>
          <w:p w:rsidRPr="005854EF" w:rsidR="00101F7D" w:rsidP="00101F7D" w:rsidRDefault="00101F7D" w14:paraId="65A9654C"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(1)</w:t>
            </w:r>
            <w:r w:rsidRPr="005854EF">
              <w:rPr>
                <w:rFonts w:ascii="Arial" w:hAnsi="Arial" w:eastAsia="Calibri" w:cs="Arial"/>
                <w:kern w:val="2"/>
                <w:lang w:val="en-GB" w:eastAsia="en-US"/>
                <w14:ligatures w14:val="standardContextual"/>
              </w:rPr>
              <w:tab/>
            </w:r>
            <w:r w:rsidR="00763367">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The pledg</w:t>
            </w:r>
            <w:r w:rsidR="00763367">
              <w:rPr>
                <w:rFonts w:ascii="Arial" w:hAnsi="Arial" w:eastAsia="Calibri" w:cs="Arial"/>
                <w:kern w:val="2"/>
                <w:lang w:val="en-GB" w:eastAsia="en-US"/>
                <w14:ligatures w14:val="standardContextual"/>
              </w:rPr>
              <w:t>o</w:t>
            </w:r>
            <w:r w:rsidRPr="005854EF">
              <w:rPr>
                <w:rFonts w:ascii="Arial" w:hAnsi="Arial" w:eastAsia="Calibri" w:cs="Arial"/>
                <w:kern w:val="2"/>
                <w:lang w:val="en-GB" w:eastAsia="en-US"/>
                <w14:ligatures w14:val="standardContextual"/>
              </w:rPr>
              <w:t>r hereby guarantees that</w:t>
            </w:r>
          </w:p>
          <w:p w:rsidR="00101F7D" w:rsidP="00101F7D" w:rsidRDefault="00763367" w14:paraId="0B67050B" w14:textId="77777777">
            <w:pPr>
              <w:numPr>
                <w:ilvl w:val="0"/>
                <w:numId w:val="37"/>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the information in the preliminary remarks of this pledge agreement is correct and </w:t>
            </w:r>
            <w:proofErr w:type="gramStart"/>
            <w:r w:rsidRPr="005854EF" w:rsidR="00101F7D">
              <w:rPr>
                <w:rFonts w:ascii="Arial" w:hAnsi="Arial" w:eastAsia="Calibri" w:cs="Arial"/>
                <w:kern w:val="2"/>
                <w:lang w:val="en-GB" w:eastAsia="en-US"/>
                <w14:ligatures w14:val="standardContextual"/>
              </w:rPr>
              <w:t>complete</w:t>
            </w:r>
            <w:proofErr w:type="gramEnd"/>
            <w:r w:rsidRPr="005854EF" w:rsidR="00101F7D">
              <w:rPr>
                <w:rFonts w:ascii="Arial" w:hAnsi="Arial" w:eastAsia="Calibri" w:cs="Arial"/>
                <w:kern w:val="2"/>
                <w:lang w:val="en-GB" w:eastAsia="en-US"/>
                <w14:ligatures w14:val="standardContextual"/>
              </w:rPr>
              <w:t xml:space="preserve"> and he is the rightful owner of the shares pledged under this agreement and these shares are not encumbered with other liens or other security interests in favour of third parties, regardless of their </w:t>
            </w:r>
            <w:proofErr w:type="gramStart"/>
            <w:r w:rsidRPr="005854EF" w:rsidR="00101F7D">
              <w:rPr>
                <w:rFonts w:ascii="Arial" w:hAnsi="Arial" w:eastAsia="Calibri" w:cs="Arial"/>
                <w:kern w:val="2"/>
                <w:lang w:val="en-GB" w:eastAsia="en-US"/>
                <w14:ligatures w14:val="standardContextual"/>
              </w:rPr>
              <w:t>nature;</w:t>
            </w:r>
            <w:proofErr w:type="gramEnd"/>
          </w:p>
          <w:p w:rsidR="00763367" w:rsidP="00763367" w:rsidRDefault="00763367" w14:paraId="48A21919"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763367" w:rsidP="00763367" w:rsidRDefault="00763367" w14:paraId="6BD18F9B"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763367" w:rsidP="00763367" w:rsidRDefault="00763367" w14:paraId="238601FE"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01F7D" w:rsidP="00101F7D" w:rsidRDefault="00763367" w14:paraId="11184076" w14:textId="77777777">
            <w:pPr>
              <w:numPr>
                <w:ilvl w:val="0"/>
                <w:numId w:val="37"/>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the company exists with legal effect and is neither insolvent or overindebted nor subject to insolvency </w:t>
            </w:r>
            <w:proofErr w:type="gramStart"/>
            <w:r w:rsidRPr="005854EF" w:rsidR="00101F7D">
              <w:rPr>
                <w:rFonts w:ascii="Arial" w:hAnsi="Arial" w:eastAsia="Calibri" w:cs="Arial"/>
                <w:kern w:val="2"/>
                <w:lang w:val="en-GB" w:eastAsia="en-US"/>
                <w14:ligatures w14:val="standardContextual"/>
              </w:rPr>
              <w:t>proceedings</w:t>
            </w:r>
            <w:r>
              <w:rPr>
                <w:rFonts w:ascii="Arial" w:hAnsi="Arial" w:eastAsia="Calibri" w:cs="Arial"/>
                <w:kern w:val="2"/>
                <w:lang w:val="en-GB" w:eastAsia="en-US"/>
                <w14:ligatures w14:val="standardContextual"/>
              </w:rPr>
              <w:t>;</w:t>
            </w:r>
            <w:proofErr w:type="gramEnd"/>
          </w:p>
          <w:p w:rsidR="00763367" w:rsidP="00763367" w:rsidRDefault="00763367" w14:paraId="0F3CABC7"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763367" w:rsidP="00763367" w:rsidRDefault="00763367" w14:paraId="5B08B5D1"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01F7D" w:rsidP="00101F7D" w:rsidRDefault="00763367" w14:paraId="01F9BC62" w14:textId="77777777">
            <w:pPr>
              <w:numPr>
                <w:ilvl w:val="0"/>
                <w:numId w:val="37"/>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he is not subject to any restriction on the transfer or pledging of the shares or any other disposal thereof or on the right to receive profit distributions or other distributions in respect of the </w:t>
            </w:r>
            <w:proofErr w:type="gramStart"/>
            <w:r w:rsidRPr="005854EF" w:rsidR="00101F7D">
              <w:rPr>
                <w:rFonts w:ascii="Arial" w:hAnsi="Arial" w:eastAsia="Calibri" w:cs="Arial"/>
                <w:kern w:val="2"/>
                <w:lang w:val="en-GB" w:eastAsia="en-US"/>
                <w14:ligatures w14:val="standardContextual"/>
              </w:rPr>
              <w:t>shares;</w:t>
            </w:r>
            <w:proofErr w:type="gramEnd"/>
          </w:p>
          <w:p w:rsidR="00763367" w:rsidP="00763367" w:rsidRDefault="00763367" w14:paraId="16DEB4AB"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763367" w:rsidP="00763367" w:rsidRDefault="00763367" w14:paraId="0AD9C6F4"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763367" w:rsidP="00763367" w:rsidRDefault="00763367" w14:paraId="4B1F511A"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01F7D" w:rsidP="00101F7D" w:rsidRDefault="00763367" w14:paraId="35CAD5D0" w14:textId="77777777">
            <w:pPr>
              <w:numPr>
                <w:ilvl w:val="0"/>
                <w:numId w:val="37"/>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no shareholder resolutions of the company have been passed to amend the articles of association that have not yet been executed in the commercial register; and</w:t>
            </w:r>
          </w:p>
          <w:p w:rsidR="00763367" w:rsidP="00763367" w:rsidRDefault="00763367" w14:paraId="65F9C3DC"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763367" w:rsidP="00763367" w:rsidRDefault="00763367" w14:paraId="5023141B"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763367" w:rsidP="00763367" w:rsidRDefault="00763367" w14:paraId="1F3B1409"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763367" w:rsidP="00101F7D" w:rsidRDefault="00763367" w14:paraId="0B3A1A44" w14:textId="77777777">
            <w:pPr>
              <w:numPr>
                <w:ilvl w:val="0"/>
                <w:numId w:val="37"/>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sidRPr="00763367">
              <w:rPr>
                <w:rFonts w:ascii="Arial" w:hAnsi="Arial" w:eastAsia="Calibri" w:cs="Arial"/>
                <w:kern w:val="2"/>
                <w:lang w:val="en-GB" w:eastAsia="en-US"/>
                <w14:ligatures w14:val="standardContextual"/>
              </w:rPr>
              <w:br/>
            </w:r>
            <w:r w:rsidRPr="00763367" w:rsidR="00101F7D">
              <w:rPr>
                <w:rFonts w:ascii="Arial" w:hAnsi="Arial" w:eastAsia="Calibri" w:cs="Arial"/>
                <w:kern w:val="2"/>
                <w:lang w:val="en-GB" w:eastAsia="en-US"/>
                <w14:ligatures w14:val="standardContextual"/>
              </w:rPr>
              <w:t xml:space="preserve">there are no silent partnerships or other agreements that grant a </w:t>
            </w:r>
            <w:proofErr w:type="gramStart"/>
            <w:r w:rsidRPr="00763367" w:rsidR="00101F7D">
              <w:rPr>
                <w:rFonts w:ascii="Arial" w:hAnsi="Arial" w:eastAsia="Calibri" w:cs="Arial"/>
                <w:kern w:val="2"/>
                <w:lang w:val="en-GB" w:eastAsia="en-US"/>
                <w14:ligatures w14:val="standardContextual"/>
              </w:rPr>
              <w:t>third party</w:t>
            </w:r>
            <w:proofErr w:type="gramEnd"/>
            <w:r w:rsidRPr="00763367" w:rsidR="00101F7D">
              <w:rPr>
                <w:rFonts w:ascii="Arial" w:hAnsi="Arial" w:eastAsia="Calibri" w:cs="Arial"/>
                <w:kern w:val="2"/>
                <w:lang w:val="en-GB" w:eastAsia="en-US"/>
                <w14:ligatures w14:val="standardContextual"/>
              </w:rPr>
              <w:t xml:space="preserve"> rights to the company's profits.</w:t>
            </w:r>
            <w:r w:rsidRPr="00763367" w:rsidR="00101F7D">
              <w:rPr>
                <w:rFonts w:ascii="Arial" w:hAnsi="Arial" w:eastAsia="Calibri" w:cs="Arial"/>
                <w:kern w:val="2"/>
                <w:lang w:val="en-GB" w:eastAsia="en-US"/>
                <w14:ligatures w14:val="standardContextual"/>
              </w:rPr>
              <w:tab/>
            </w:r>
            <w:r w:rsidRPr="00763367" w:rsidR="00101F7D">
              <w:rPr>
                <w:rFonts w:ascii="Arial" w:hAnsi="Arial" w:eastAsia="Calibri" w:cs="Arial"/>
                <w:kern w:val="2"/>
                <w:lang w:val="en-GB" w:eastAsia="en-US"/>
                <w14:ligatures w14:val="standardContextual"/>
              </w:rPr>
              <w:br/>
            </w:r>
          </w:p>
          <w:p w:rsidR="00763367" w:rsidP="00763367" w:rsidRDefault="00763367" w14:paraId="562C75D1"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763367" w:rsidR="00101F7D" w:rsidP="00763367" w:rsidRDefault="00101F7D" w14:paraId="218CA59F" w14:textId="77777777">
            <w:pPr>
              <w:spacing w:after="100" w:afterAutospacing="1" w:line="300" w:lineRule="auto"/>
              <w:contextualSpacing/>
              <w:jc w:val="both"/>
              <w:rPr>
                <w:rFonts w:ascii="Arial" w:hAnsi="Arial" w:eastAsia="Calibri" w:cs="Arial"/>
                <w:kern w:val="2"/>
                <w:lang w:val="en-GB" w:eastAsia="en-US"/>
                <w14:ligatures w14:val="standardContextual"/>
              </w:rPr>
            </w:pPr>
            <w:r w:rsidRPr="00763367">
              <w:rPr>
                <w:rFonts w:ascii="Arial" w:hAnsi="Arial" w:eastAsia="Calibri" w:cs="Arial"/>
                <w:kern w:val="2"/>
                <w:lang w:val="en-GB" w:eastAsia="en-US"/>
                <w14:ligatures w14:val="standardContextual"/>
              </w:rPr>
              <w:t>(2)</w:t>
            </w:r>
            <w:r w:rsidRPr="00763367">
              <w:rPr>
                <w:rFonts w:ascii="Arial" w:hAnsi="Arial" w:eastAsia="Calibri" w:cs="Arial"/>
                <w:kern w:val="2"/>
                <w:lang w:val="en-GB" w:eastAsia="en-US"/>
                <w14:ligatures w14:val="standardContextual"/>
              </w:rPr>
              <w:tab/>
            </w:r>
            <w:r w:rsidR="00763367">
              <w:rPr>
                <w:rFonts w:ascii="Arial" w:hAnsi="Arial" w:eastAsia="Calibri" w:cs="Arial"/>
                <w:kern w:val="2"/>
                <w:lang w:val="en-GB" w:eastAsia="en-US"/>
                <w14:ligatures w14:val="standardContextual"/>
              </w:rPr>
              <w:br/>
            </w:r>
            <w:r w:rsidRPr="00763367">
              <w:rPr>
                <w:rFonts w:ascii="Arial" w:hAnsi="Arial" w:eastAsia="Calibri" w:cs="Arial"/>
                <w:kern w:val="2"/>
                <w:lang w:val="en-GB" w:eastAsia="en-US"/>
                <w14:ligatures w14:val="standardContextual"/>
              </w:rPr>
              <w:t>If guarantees pursuant to paragraph 1 are incorrect in whole or in part, the pledgor shall place the pledgee</w:t>
            </w:r>
            <w:r w:rsidR="00763367">
              <w:rPr>
                <w:rFonts w:ascii="Arial" w:hAnsi="Arial" w:eastAsia="Calibri" w:cs="Arial"/>
                <w:kern w:val="2"/>
                <w:lang w:val="en-GB" w:eastAsia="en-US"/>
                <w14:ligatures w14:val="standardContextual"/>
              </w:rPr>
              <w:t>’s Security Trustee</w:t>
            </w:r>
            <w:r w:rsidRPr="00763367">
              <w:rPr>
                <w:rFonts w:ascii="Arial" w:hAnsi="Arial" w:eastAsia="Calibri" w:cs="Arial"/>
                <w:kern w:val="2"/>
                <w:lang w:val="en-GB" w:eastAsia="en-US"/>
                <w14:ligatures w14:val="standardContextual"/>
              </w:rPr>
              <w:t xml:space="preserve"> in the same position as the pledgee would have been in if the guarantee given had been correct. The </w:t>
            </w:r>
            <w:proofErr w:type="gramStart"/>
            <w:r w:rsidRPr="00763367">
              <w:rPr>
                <w:rFonts w:ascii="Arial" w:hAnsi="Arial" w:eastAsia="Calibri" w:cs="Arial"/>
                <w:kern w:val="2"/>
                <w:lang w:val="en-GB" w:eastAsia="en-US"/>
                <w14:ligatures w14:val="standardContextual"/>
              </w:rPr>
              <w:t>aforementioned claim</w:t>
            </w:r>
            <w:proofErr w:type="gramEnd"/>
            <w:r w:rsidRPr="00763367">
              <w:rPr>
                <w:rFonts w:ascii="Arial" w:hAnsi="Arial" w:eastAsia="Calibri" w:cs="Arial"/>
                <w:kern w:val="2"/>
                <w:lang w:val="en-GB" w:eastAsia="en-US"/>
                <w14:ligatures w14:val="standardContextual"/>
              </w:rPr>
              <w:t xml:space="preserve"> does not require any fault on the part of the pledgor.</w:t>
            </w:r>
          </w:p>
          <w:p w:rsidR="00101F7D" w:rsidP="00101F7D" w:rsidRDefault="00101F7D" w14:paraId="664355AD" w14:textId="77777777">
            <w:pPr>
              <w:spacing w:after="100" w:afterAutospacing="1" w:line="300" w:lineRule="auto"/>
              <w:jc w:val="both"/>
              <w:rPr>
                <w:rFonts w:ascii="Arial" w:hAnsi="Arial" w:eastAsia="Calibri" w:cs="Arial"/>
                <w:b/>
                <w:bCs/>
                <w:kern w:val="2"/>
                <w:lang w:val="en-GB" w:eastAsia="en-US"/>
                <w14:ligatures w14:val="standardContextual"/>
              </w:rPr>
            </w:pPr>
          </w:p>
          <w:p w:rsidRPr="005854EF" w:rsidR="00101F7D" w:rsidP="00101F7D" w:rsidRDefault="00101F7D" w14:paraId="0618036C"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 xml:space="preserve">§ 8 </w:t>
            </w:r>
            <w:r w:rsidRPr="005854EF">
              <w:rPr>
                <w:rFonts w:ascii="Arial" w:hAnsi="Arial" w:eastAsia="Calibri" w:cs="Arial"/>
                <w:b/>
                <w:bCs/>
                <w:kern w:val="2"/>
                <w:lang w:val="en-GB" w:eastAsia="en-US"/>
                <w14:ligatures w14:val="standardContextual"/>
              </w:rPr>
              <w:tab/>
            </w:r>
            <w:r>
              <w:rPr>
                <w:rFonts w:ascii="Arial" w:hAnsi="Arial" w:eastAsia="Calibri" w:cs="Arial"/>
                <w:b/>
                <w:bCs/>
                <w:kern w:val="2"/>
                <w:lang w:val="en-GB" w:eastAsia="en-US"/>
                <w14:ligatures w14:val="standardContextual"/>
              </w:rPr>
              <w:t xml:space="preserve">Term and </w:t>
            </w:r>
            <w:r w:rsidRPr="005854EF">
              <w:rPr>
                <w:rFonts w:ascii="Arial" w:hAnsi="Arial" w:eastAsia="Calibri" w:cs="Arial"/>
                <w:b/>
                <w:bCs/>
                <w:kern w:val="2"/>
                <w:lang w:val="en-GB" w:eastAsia="en-US"/>
                <w14:ligatures w14:val="standardContextual"/>
              </w:rPr>
              <w:t>Duration</w:t>
            </w:r>
          </w:p>
          <w:p w:rsidRPr="005854EF" w:rsidR="00101F7D" w:rsidP="791989B8" w:rsidRDefault="00101F7D" w14:paraId="306A3FF8" w14:noSpellErr="1" w14:textId="5F7AC594">
            <w:pPr>
              <w:pStyle w:val="Normal"/>
              <w:spacing w:after="100" w:afterAutospacing="on" w:line="300" w:lineRule="auto"/>
              <w:jc w:val="both"/>
              <w:rPr>
                <w:rFonts w:ascii="Arial" w:hAnsi="Arial" w:eastAsia="Calibri" w:cs="Arial"/>
                <w:kern w:val="2"/>
                <w:lang w:val="en-GB" w:eastAsia="en-US"/>
                <w14:ligatures w14:val="standardContextual"/>
              </w:rPr>
            </w:pPr>
            <w:r w:rsidRPr="005854EF" w:rsidR="00101F7D">
              <w:rPr>
                <w:rFonts w:ascii="Arial" w:hAnsi="Arial" w:eastAsia="Calibri" w:cs="Arial"/>
                <w:kern w:val="2"/>
                <w:lang w:val="en-GB" w:eastAsia="en-US"/>
                <w14:ligatures w14:val="standardContextual"/>
              </w:rPr>
              <w:t>(1)</w:t>
            </w:r>
            <w:r w:rsidRPr="005854EF">
              <w:rPr>
                <w:rFonts w:ascii="Arial" w:hAnsi="Arial" w:eastAsia="Calibri" w:cs="Arial"/>
                <w:kern w:val="2"/>
                <w:lang w:val="en-GB" w:eastAsia="en-US"/>
                <w14:ligatures w14:val="standardContextual"/>
              </w:rPr>
              <w:tab/>
            </w:r>
            <w:r w:rsidR="00763367">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This Agreement shall constitute continuing security and no amendment or addition of any kind to the </w:t>
            </w:r>
            <w:r w:rsidRPr="791989B8" w:rsidR="3A35EAF0">
              <w:rPr>
                <w:rFonts w:ascii="Arial" w:hAnsi="Arial" w:eastAsia="Calibri" w:cs="Arial"/>
                <w:highlight w:val="red"/>
                <w:lang w:val="en-GB" w:eastAsia="en-US"/>
              </w:rPr>
              <w:t xml:space="preserve">bond </w:t>
            </w:r>
            <w:r w:rsidRPr="005854EF" w:rsidR="00101F7D">
              <w:rPr>
                <w:rFonts w:ascii="Arial" w:hAnsi="Arial" w:eastAsia="Calibri" w:cs="Arial"/>
                <w:kern w:val="2"/>
                <w:lang w:val="en-GB" w:eastAsia="en-US"/>
                <w14:ligatures w14:val="standardContextual"/>
              </w:rPr>
              <w:t>Agreement or release of any security shall affect the validity or scope of this Agreement.</w:t>
            </w:r>
          </w:p>
          <w:p w:rsidRPr="005854EF" w:rsidR="00101F7D" w:rsidP="00101F7D" w:rsidRDefault="00763367" w14:paraId="4BEB2321" w14:textId="77777777">
            <w:pPr>
              <w:spacing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(2)</w:t>
            </w:r>
            <w:r w:rsidRPr="005854EF" w:rsidR="00101F7D">
              <w:rPr>
                <w:rFonts w:ascii="Arial" w:hAnsi="Arial" w:eastAsia="Calibri" w:cs="Arial"/>
                <w:kern w:val="2"/>
                <w:lang w:val="en-GB" w:eastAsia="en-US"/>
                <w14:ligatures w14:val="standardContextual"/>
              </w:rPr>
              <w:tab/>
            </w: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This agreement shall remain in full force and effect until full and irrevocable fulfilment of the secured claims. The liens shall not expire if a payment to satisfy the secured claims only temporarily extinguishes them.</w:t>
            </w:r>
          </w:p>
          <w:p w:rsidR="00101F7D" w:rsidP="00101F7D" w:rsidRDefault="00101F7D" w14:paraId="1A965116" w14:textId="77777777">
            <w:pPr>
              <w:spacing w:after="100" w:afterAutospacing="1" w:line="300" w:lineRule="auto"/>
              <w:jc w:val="both"/>
              <w:rPr>
                <w:rFonts w:ascii="Arial" w:hAnsi="Arial" w:eastAsia="Calibri" w:cs="Arial"/>
                <w:b/>
                <w:bCs/>
                <w:kern w:val="2"/>
                <w:lang w:val="en-GB" w:eastAsia="en-US"/>
                <w14:ligatures w14:val="standardContextual"/>
              </w:rPr>
            </w:pPr>
          </w:p>
          <w:p w:rsidRPr="005854EF" w:rsidR="00101F7D" w:rsidP="00101F7D" w:rsidRDefault="00101F7D" w14:paraId="5B2296B2"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 xml:space="preserve">§ 9 </w:t>
            </w:r>
            <w:r w:rsidRPr="005854EF">
              <w:rPr>
                <w:rFonts w:ascii="Arial" w:hAnsi="Arial" w:eastAsia="Calibri" w:cs="Arial"/>
                <w:b/>
                <w:bCs/>
                <w:kern w:val="2"/>
                <w:lang w:val="en-GB" w:eastAsia="en-US"/>
                <w14:ligatures w14:val="standardContextual"/>
              </w:rPr>
              <w:tab/>
            </w:r>
            <w:r w:rsidRPr="005854EF">
              <w:rPr>
                <w:rFonts w:ascii="Arial" w:hAnsi="Arial" w:eastAsia="Calibri" w:cs="Arial"/>
                <w:b/>
                <w:bCs/>
                <w:kern w:val="2"/>
                <w:lang w:val="en-GB" w:eastAsia="en-US"/>
                <w14:ligatures w14:val="standardContextual"/>
              </w:rPr>
              <w:t>Collateral release</w:t>
            </w:r>
          </w:p>
          <w:p w:rsidRPr="005854EF" w:rsidR="00101F7D" w:rsidP="00101F7D" w:rsidRDefault="00101F7D" w14:paraId="1FA0B90F"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After final and irrevocable fulfilment of the claims secured by this pledge, the liens shall expire by operation of law. At the pledgor's request, the pledgee</w:t>
            </w:r>
            <w:r w:rsidR="00763367">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must confirm to the pledgor that the liens have expired and declare that the collateral has been released. This does not apply if the liens are transferred to another party by operation of law.</w:t>
            </w:r>
          </w:p>
          <w:p w:rsidR="00101F7D" w:rsidP="00101F7D" w:rsidRDefault="00101F7D" w14:paraId="7DF4E37C" w14:textId="77777777">
            <w:pPr>
              <w:spacing w:after="100" w:afterAutospacing="1" w:line="300" w:lineRule="auto"/>
              <w:jc w:val="both"/>
              <w:rPr>
                <w:rFonts w:ascii="Arial" w:hAnsi="Arial" w:eastAsia="Calibri" w:cs="Arial"/>
                <w:b/>
                <w:bCs/>
                <w:kern w:val="2"/>
                <w:lang w:val="en-GB" w:eastAsia="en-US"/>
                <w14:ligatures w14:val="standardContextual"/>
              </w:rPr>
            </w:pPr>
          </w:p>
          <w:p w:rsidRPr="005854EF" w:rsidR="00101F7D" w:rsidP="00101F7D" w:rsidRDefault="00101F7D" w14:paraId="4C295FEB"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 10</w:t>
            </w:r>
            <w:r w:rsidRPr="005854EF">
              <w:rPr>
                <w:rFonts w:ascii="Arial" w:hAnsi="Arial" w:eastAsia="Calibri" w:cs="Arial"/>
                <w:b/>
                <w:bCs/>
                <w:kern w:val="2"/>
                <w:lang w:val="en-GB" w:eastAsia="en-US"/>
                <w14:ligatures w14:val="standardContextual"/>
              </w:rPr>
              <w:tab/>
            </w:r>
            <w:r w:rsidRPr="005854EF">
              <w:rPr>
                <w:rFonts w:ascii="Arial" w:hAnsi="Arial" w:eastAsia="Calibri" w:cs="Arial"/>
                <w:b/>
                <w:bCs/>
                <w:kern w:val="2"/>
                <w:lang w:val="en-GB" w:eastAsia="en-US"/>
                <w14:ligatures w14:val="standardContextual"/>
              </w:rPr>
              <w:t>Legal successor</w:t>
            </w:r>
          </w:p>
          <w:p w:rsidR="00101F7D" w:rsidP="00101F7D" w:rsidRDefault="00101F7D" w14:paraId="0C08137D"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(1)</w:t>
            </w:r>
            <w:r w:rsidRPr="005854EF">
              <w:rPr>
                <w:rFonts w:ascii="Arial" w:hAnsi="Arial" w:eastAsia="Calibri" w:cs="Arial"/>
                <w:kern w:val="2"/>
                <w:lang w:val="en-GB" w:eastAsia="en-US"/>
                <w14:ligatures w14:val="standardContextual"/>
              </w:rPr>
              <w:tab/>
            </w:r>
            <w:r w:rsidR="00763367">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If the pledgee</w:t>
            </w:r>
            <w:r w:rsidR="00763367">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transfers its claims secured by this pledge agreement in whole or in part to a third party or if such a third party transfers its claims to another third party (hereinafter the "legal successor"), the rights and obligations of the pledgee, together with the liens created on the collateral, shall be transferred in whole or in part to the respective legal successor as soon as the aforementioned transfer becomes effective. The liens of the pledgee</w:t>
            </w:r>
            <w:r w:rsidR="0010641A">
              <w:rPr>
                <w:rFonts w:ascii="Arial" w:hAnsi="Arial" w:eastAsia="Calibri" w:cs="Arial"/>
                <w:kern w:val="2"/>
                <w:lang w:val="en-GB" w:eastAsia="en-US"/>
                <w14:ligatures w14:val="standardContextual"/>
              </w:rPr>
              <w:t xml:space="preserve">’s Security Trustee </w:t>
            </w:r>
            <w:r w:rsidRPr="005854EF">
              <w:rPr>
                <w:rFonts w:ascii="Arial" w:hAnsi="Arial" w:eastAsia="Calibri" w:cs="Arial"/>
                <w:kern w:val="2"/>
                <w:lang w:val="en-GB" w:eastAsia="en-US"/>
                <w14:ligatures w14:val="standardContextual"/>
              </w:rPr>
              <w:t xml:space="preserve">and </w:t>
            </w:r>
            <w:proofErr w:type="gramStart"/>
            <w:r w:rsidRPr="005854EF">
              <w:rPr>
                <w:rFonts w:ascii="Arial" w:hAnsi="Arial" w:eastAsia="Calibri" w:cs="Arial"/>
                <w:kern w:val="2"/>
                <w:lang w:val="en-GB" w:eastAsia="en-US"/>
                <w14:ligatures w14:val="standardContextual"/>
              </w:rPr>
              <w:t>all of</w:t>
            </w:r>
            <w:proofErr w:type="gramEnd"/>
            <w:r w:rsidRPr="005854EF">
              <w:rPr>
                <w:rFonts w:ascii="Arial" w:hAnsi="Arial" w:eastAsia="Calibri" w:cs="Arial"/>
                <w:kern w:val="2"/>
                <w:lang w:val="en-GB" w:eastAsia="en-US"/>
                <w14:ligatures w14:val="standardContextual"/>
              </w:rPr>
              <w:t xml:space="preserve"> its legal successors shall rank equally.</w:t>
            </w:r>
          </w:p>
          <w:p w:rsidR="0010641A" w:rsidP="00101F7D" w:rsidRDefault="0010641A" w14:paraId="44FB30F8" w14:textId="77777777">
            <w:pPr>
              <w:spacing w:after="100" w:afterAutospacing="1" w:line="300" w:lineRule="auto"/>
              <w:jc w:val="both"/>
              <w:rPr>
                <w:rFonts w:ascii="Arial" w:hAnsi="Arial" w:eastAsia="Calibri" w:cs="Arial"/>
                <w:kern w:val="2"/>
                <w:lang w:val="en-GB" w:eastAsia="en-US"/>
                <w14:ligatures w14:val="standardContextual"/>
              </w:rPr>
            </w:pPr>
          </w:p>
          <w:p w:rsidRPr="005854EF" w:rsidR="0010641A" w:rsidP="00101F7D" w:rsidRDefault="0010641A" w14:paraId="1DA6542E" w14:textId="77777777">
            <w:pPr>
              <w:spacing w:after="100" w:afterAutospacing="1" w:line="300" w:lineRule="auto"/>
              <w:jc w:val="both"/>
              <w:rPr>
                <w:rFonts w:ascii="Arial" w:hAnsi="Arial" w:eastAsia="Calibri" w:cs="Arial"/>
                <w:kern w:val="2"/>
                <w:lang w:val="en-GB" w:eastAsia="en-US"/>
                <w14:ligatures w14:val="standardContextual"/>
              </w:rPr>
            </w:pPr>
          </w:p>
          <w:p w:rsidR="00101F7D" w:rsidP="00101F7D" w:rsidRDefault="00101F7D" w14:paraId="48F0FF3A"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(2)</w:t>
            </w:r>
            <w:r w:rsidRPr="005854EF">
              <w:rPr>
                <w:rFonts w:ascii="Arial" w:hAnsi="Arial" w:eastAsia="Calibri" w:cs="Arial"/>
                <w:kern w:val="2"/>
                <w:lang w:val="en-GB" w:eastAsia="en-US"/>
                <w14:ligatures w14:val="standardContextual"/>
              </w:rPr>
              <w:tab/>
            </w:r>
            <w:r w:rsidR="0010641A">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The rights and obligations of the pledg</w:t>
            </w:r>
            <w:r w:rsidR="0010641A">
              <w:rPr>
                <w:rFonts w:ascii="Arial" w:hAnsi="Arial" w:eastAsia="Calibri" w:cs="Arial"/>
                <w:kern w:val="2"/>
                <w:lang w:val="en-GB" w:eastAsia="en-US"/>
                <w14:ligatures w14:val="standardContextual"/>
              </w:rPr>
              <w:t>o</w:t>
            </w:r>
            <w:r w:rsidRPr="005854EF">
              <w:rPr>
                <w:rFonts w:ascii="Arial" w:hAnsi="Arial" w:eastAsia="Calibri" w:cs="Arial"/>
                <w:kern w:val="2"/>
                <w:lang w:val="en-GB" w:eastAsia="en-US"/>
                <w14:ligatures w14:val="standardContextual"/>
              </w:rPr>
              <w:t>r arising from this pledge agreement may only be assigned with the prior written consent of the pledgee</w:t>
            </w:r>
            <w:r w:rsidR="0010641A">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w:t>
            </w:r>
          </w:p>
          <w:p w:rsidRPr="005854EF" w:rsidR="00101F7D" w:rsidP="00101F7D" w:rsidRDefault="0010641A" w14:paraId="7F8F84C2" w14:textId="77777777">
            <w:pPr>
              <w:spacing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(3)</w:t>
            </w:r>
            <w:r w:rsidRPr="005854EF" w:rsidR="00101F7D">
              <w:rPr>
                <w:rFonts w:ascii="Arial" w:hAnsi="Arial" w:eastAsia="Calibri" w:cs="Arial"/>
                <w:kern w:val="2"/>
                <w:lang w:val="en-GB" w:eastAsia="en-US"/>
                <w14:ligatures w14:val="standardContextual"/>
              </w:rPr>
              <w:tab/>
            </w: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This agreement shall continue to apply in the event of universal succession on the part of the pledgor.</w:t>
            </w:r>
          </w:p>
          <w:p w:rsidRPr="005854EF" w:rsidR="00101F7D" w:rsidP="00101F7D" w:rsidRDefault="00101F7D" w14:paraId="3ECA807C"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 xml:space="preserve">§ 11 </w:t>
            </w:r>
            <w:r w:rsidRPr="005854EF">
              <w:rPr>
                <w:rFonts w:ascii="Arial" w:hAnsi="Arial" w:eastAsia="Calibri" w:cs="Arial"/>
                <w:b/>
                <w:bCs/>
                <w:kern w:val="2"/>
                <w:lang w:val="en-GB" w:eastAsia="en-US"/>
                <w14:ligatures w14:val="standardContextual"/>
              </w:rPr>
              <w:tab/>
            </w:r>
            <w:r w:rsidRPr="005854EF">
              <w:rPr>
                <w:rFonts w:ascii="Arial" w:hAnsi="Arial" w:eastAsia="Calibri" w:cs="Arial"/>
                <w:b/>
                <w:bCs/>
                <w:kern w:val="2"/>
                <w:lang w:val="en-GB" w:eastAsia="en-US"/>
                <w14:ligatures w14:val="standardContextual"/>
              </w:rPr>
              <w:t>Contract amendment and partial invalidity</w:t>
            </w:r>
          </w:p>
          <w:p w:rsidRPr="005854EF" w:rsidR="00101F7D" w:rsidP="00101F7D" w:rsidRDefault="00101F7D" w14:paraId="67AF209F"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(1)</w:t>
            </w:r>
            <w:r w:rsidRPr="005854EF">
              <w:rPr>
                <w:rFonts w:ascii="Arial" w:hAnsi="Arial" w:eastAsia="Calibri" w:cs="Arial"/>
                <w:kern w:val="2"/>
                <w:lang w:val="en-GB" w:eastAsia="en-US"/>
                <w14:ligatures w14:val="standardContextual"/>
              </w:rPr>
              <w:tab/>
            </w:r>
            <w:r w:rsidR="0010641A">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Amendments to this pledge agreement and the waiver of rights under this agreement must be made in writing, unless a stricter form is mandatory. This also applies to a waiver of the written form requirement pursuant to sentence 1.</w:t>
            </w:r>
            <w:r w:rsidR="0010641A">
              <w:rPr>
                <w:rFonts w:ascii="Arial" w:hAnsi="Arial" w:eastAsia="Calibri" w:cs="Arial"/>
                <w:kern w:val="2"/>
                <w:lang w:val="en-GB" w:eastAsia="en-US"/>
                <w14:ligatures w14:val="standardContextual"/>
              </w:rPr>
              <w:br/>
            </w:r>
            <w:r w:rsidR="0010641A">
              <w:rPr>
                <w:rFonts w:ascii="Arial" w:hAnsi="Arial" w:eastAsia="Calibri" w:cs="Arial"/>
                <w:kern w:val="2"/>
                <w:lang w:val="en-GB" w:eastAsia="en-US"/>
                <w14:ligatures w14:val="standardContextual"/>
              </w:rPr>
              <w:br/>
            </w:r>
          </w:p>
          <w:p w:rsidR="00101F7D" w:rsidP="00101F7D" w:rsidRDefault="00101F7D" w14:paraId="32FC0011"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(2)</w:t>
            </w:r>
            <w:r w:rsidRPr="005854EF">
              <w:rPr>
                <w:rFonts w:ascii="Arial" w:hAnsi="Arial" w:eastAsia="Calibri" w:cs="Arial"/>
                <w:kern w:val="2"/>
                <w:lang w:val="en-GB" w:eastAsia="en-US"/>
                <w14:ligatures w14:val="standardContextual"/>
              </w:rPr>
              <w:tab/>
            </w:r>
            <w:r w:rsidR="0010641A">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 xml:space="preserve">Should any provision of this pledge agreement be or become invalid or unenforceable in whole or in part, this shall not affect the validity of the remaining provisions of this agreement. The invalid or unenforceable provision shall be replaced by another valid or enforceable provision which the parties would have agreed </w:t>
            </w:r>
            <w:proofErr w:type="gramStart"/>
            <w:r w:rsidRPr="005854EF">
              <w:rPr>
                <w:rFonts w:ascii="Arial" w:hAnsi="Arial" w:eastAsia="Calibri" w:cs="Arial"/>
                <w:kern w:val="2"/>
                <w:lang w:val="en-GB" w:eastAsia="en-US"/>
                <w14:ligatures w14:val="standardContextual"/>
              </w:rPr>
              <w:t>with regard to</w:t>
            </w:r>
            <w:proofErr w:type="gramEnd"/>
            <w:r w:rsidRPr="005854EF">
              <w:rPr>
                <w:rFonts w:ascii="Arial" w:hAnsi="Arial" w:eastAsia="Calibri" w:cs="Arial"/>
                <w:kern w:val="2"/>
                <w:lang w:val="en-GB" w:eastAsia="en-US"/>
                <w14:ligatures w14:val="standardContextual"/>
              </w:rPr>
              <w:t xml:space="preserve"> the meaning and purpose of this contract if they had considered the invalidity or unenforceability of the respective provision when concluding this contract and which corresponds to the intentions of the parties </w:t>
            </w:r>
            <w:proofErr w:type="gramStart"/>
            <w:r w:rsidRPr="005854EF">
              <w:rPr>
                <w:rFonts w:ascii="Arial" w:hAnsi="Arial" w:eastAsia="Calibri" w:cs="Arial"/>
                <w:kern w:val="2"/>
                <w:lang w:val="en-GB" w:eastAsia="en-US"/>
                <w14:ligatures w14:val="standardContextual"/>
              </w:rPr>
              <w:t>with regard to</w:t>
            </w:r>
            <w:proofErr w:type="gramEnd"/>
            <w:r w:rsidRPr="005854EF">
              <w:rPr>
                <w:rFonts w:ascii="Arial" w:hAnsi="Arial" w:eastAsia="Calibri" w:cs="Arial"/>
                <w:kern w:val="2"/>
                <w:lang w:val="en-GB" w:eastAsia="en-US"/>
                <w14:ligatures w14:val="standardContextual"/>
              </w:rPr>
              <w:t xml:space="preserve"> the meaning and purpose of this contract. The above provision shall apply accordingly if this contract should contain a loophole.</w:t>
            </w:r>
          </w:p>
          <w:p w:rsidR="0010641A" w:rsidP="00101F7D" w:rsidRDefault="0010641A" w14:paraId="3041E394" w14:textId="77777777">
            <w:pPr>
              <w:spacing w:after="100" w:afterAutospacing="1" w:line="300" w:lineRule="auto"/>
              <w:jc w:val="both"/>
              <w:rPr>
                <w:rFonts w:ascii="Arial" w:hAnsi="Arial" w:eastAsia="Calibri" w:cs="Arial"/>
                <w:kern w:val="2"/>
                <w:lang w:val="en-GB" w:eastAsia="en-US"/>
                <w14:ligatures w14:val="standardContextual"/>
              </w:rPr>
            </w:pPr>
          </w:p>
          <w:p w:rsidRPr="005854EF" w:rsidR="0010641A" w:rsidP="00101F7D" w:rsidRDefault="0010641A" w14:paraId="722B00AE" w14:textId="77777777">
            <w:pPr>
              <w:spacing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p>
          <w:p w:rsidRPr="005854EF" w:rsidR="00101F7D" w:rsidP="00101F7D" w:rsidRDefault="00101F7D" w14:paraId="2AC8AF8B"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(3)</w:t>
            </w:r>
            <w:r w:rsidRPr="005854EF">
              <w:rPr>
                <w:rFonts w:ascii="Arial" w:hAnsi="Arial" w:eastAsia="Calibri" w:cs="Arial"/>
                <w:kern w:val="2"/>
                <w:lang w:val="en-GB" w:eastAsia="en-US"/>
                <w14:ligatures w14:val="standardContextual"/>
              </w:rPr>
              <w:tab/>
            </w:r>
            <w:r w:rsidR="0010641A">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 xml:space="preserve">Each contracting party shall bear the costs of the advisors it engages. The costs and taxes incurred </w:t>
            </w:r>
            <w:proofErr w:type="gramStart"/>
            <w:r w:rsidRPr="005854EF">
              <w:rPr>
                <w:rFonts w:ascii="Arial" w:hAnsi="Arial" w:eastAsia="Calibri" w:cs="Arial"/>
                <w:kern w:val="2"/>
                <w:lang w:val="en-GB" w:eastAsia="en-US"/>
                <w14:ligatures w14:val="standardContextual"/>
              </w:rPr>
              <w:t>as a result of</w:t>
            </w:r>
            <w:proofErr w:type="gramEnd"/>
            <w:r w:rsidRPr="005854EF">
              <w:rPr>
                <w:rFonts w:ascii="Arial" w:hAnsi="Arial" w:eastAsia="Calibri" w:cs="Arial"/>
                <w:kern w:val="2"/>
                <w:lang w:val="en-GB" w:eastAsia="en-US"/>
                <w14:ligatures w14:val="standardContextual"/>
              </w:rPr>
              <w:t xml:space="preserve"> the conclusion and execution of this contract, including notary costs and any transaction taxes, shall be borne solely by the pledg</w:t>
            </w:r>
            <w:r w:rsidR="0010641A">
              <w:rPr>
                <w:rFonts w:ascii="Arial" w:hAnsi="Arial" w:eastAsia="Calibri" w:cs="Arial"/>
                <w:kern w:val="2"/>
                <w:lang w:val="en-GB" w:eastAsia="en-US"/>
                <w14:ligatures w14:val="standardContextual"/>
              </w:rPr>
              <w:t>o</w:t>
            </w:r>
            <w:r w:rsidRPr="005854EF">
              <w:rPr>
                <w:rFonts w:ascii="Arial" w:hAnsi="Arial" w:eastAsia="Calibri" w:cs="Arial"/>
                <w:kern w:val="2"/>
                <w:lang w:val="en-GB" w:eastAsia="en-US"/>
                <w14:ligatures w14:val="standardContextual"/>
              </w:rPr>
              <w:t>r in the internal relationship between the parties.</w:t>
            </w:r>
          </w:p>
          <w:p w:rsidR="00101F7D" w:rsidP="00101F7D" w:rsidRDefault="00101F7D" w14:paraId="42C6D796" w14:textId="77777777">
            <w:pPr>
              <w:spacing w:after="100" w:afterAutospacing="1" w:line="300" w:lineRule="auto"/>
              <w:jc w:val="both"/>
              <w:rPr>
                <w:rFonts w:ascii="Arial" w:hAnsi="Arial" w:eastAsia="Calibri" w:cs="Arial"/>
                <w:b/>
                <w:bCs/>
                <w:kern w:val="2"/>
                <w:lang w:val="en-GB" w:eastAsia="en-US"/>
                <w14:ligatures w14:val="standardContextual"/>
              </w:rPr>
            </w:pPr>
          </w:p>
          <w:p w:rsidR="0010641A" w:rsidP="00101F7D" w:rsidRDefault="0010641A" w14:paraId="6E1831B3" w14:textId="77777777">
            <w:pPr>
              <w:spacing w:after="100" w:afterAutospacing="1" w:line="300" w:lineRule="auto"/>
              <w:jc w:val="both"/>
              <w:rPr>
                <w:rFonts w:ascii="Arial" w:hAnsi="Arial" w:eastAsia="Calibri" w:cs="Arial"/>
                <w:b/>
                <w:bCs/>
                <w:kern w:val="2"/>
                <w:lang w:val="en-GB" w:eastAsia="en-US"/>
                <w14:ligatures w14:val="standardContextual"/>
              </w:rPr>
            </w:pPr>
          </w:p>
          <w:p w:rsidRPr="005854EF" w:rsidR="00101F7D" w:rsidP="00101F7D" w:rsidRDefault="00101F7D" w14:paraId="7C596B5C"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 xml:space="preserve">§ 12 </w:t>
            </w:r>
            <w:r w:rsidRPr="005854EF">
              <w:rPr>
                <w:rFonts w:ascii="Arial" w:hAnsi="Arial" w:eastAsia="Calibri" w:cs="Arial"/>
                <w:b/>
                <w:bCs/>
                <w:kern w:val="2"/>
                <w:lang w:val="en-GB" w:eastAsia="en-US"/>
                <w14:ligatures w14:val="standardContextual"/>
              </w:rPr>
              <w:tab/>
            </w:r>
            <w:r w:rsidRPr="005854EF">
              <w:rPr>
                <w:rFonts w:ascii="Arial" w:hAnsi="Arial" w:eastAsia="Calibri" w:cs="Arial"/>
                <w:b/>
                <w:bCs/>
                <w:kern w:val="2"/>
                <w:lang w:val="en-GB" w:eastAsia="en-US"/>
                <w14:ligatures w14:val="standardContextual"/>
              </w:rPr>
              <w:t>Applicable law and place of jurisdiction19</w:t>
            </w:r>
          </w:p>
          <w:p w:rsidRPr="005854EF" w:rsidR="00101F7D" w:rsidP="00101F7D" w:rsidRDefault="00101F7D" w14:paraId="3187A501"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(1)</w:t>
            </w:r>
            <w:r w:rsidRPr="005854EF">
              <w:rPr>
                <w:rFonts w:ascii="Arial" w:hAnsi="Arial" w:eastAsia="Calibri" w:cs="Arial"/>
                <w:kern w:val="2"/>
                <w:lang w:val="en-GB" w:eastAsia="en-US"/>
                <w14:ligatures w14:val="standardContextual"/>
              </w:rPr>
              <w:tab/>
            </w:r>
            <w:r w:rsidR="0010641A">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This contract is subject to the law of the Federal Republic of Germany.</w:t>
            </w:r>
          </w:p>
          <w:p w:rsidRPr="005854EF" w:rsidR="00101F7D" w:rsidP="00101F7D" w:rsidRDefault="00101F7D" w14:paraId="4919CA91"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(2)</w:t>
            </w:r>
            <w:r w:rsidRPr="005854EF">
              <w:rPr>
                <w:rFonts w:ascii="Arial" w:hAnsi="Arial" w:eastAsia="Calibri" w:cs="Arial"/>
                <w:kern w:val="2"/>
                <w:lang w:val="en-GB" w:eastAsia="en-US"/>
                <w14:ligatures w14:val="standardContextual"/>
              </w:rPr>
              <w:tab/>
            </w:r>
            <w:r w:rsidR="0010641A">
              <w:rPr>
                <w:rFonts w:ascii="Arial" w:hAnsi="Arial" w:eastAsia="Calibri" w:cs="Arial"/>
                <w:kern w:val="2"/>
                <w:lang w:val="en-GB" w:eastAsia="en-US"/>
                <w14:ligatures w14:val="standardContextual"/>
              </w:rPr>
              <w:br/>
            </w:r>
            <w:r w:rsidRPr="005854EF">
              <w:rPr>
                <w:rFonts w:ascii="Arial" w:hAnsi="Arial" w:eastAsia="Calibri" w:cs="Arial"/>
                <w:kern w:val="2"/>
                <w:lang w:val="en-GB" w:eastAsia="en-US"/>
                <w14:ligatures w14:val="standardContextual"/>
              </w:rPr>
              <w:t xml:space="preserve">The courts in </w:t>
            </w:r>
            <w:r w:rsidR="0010641A">
              <w:rPr>
                <w:rFonts w:ascii="Arial" w:hAnsi="Arial" w:eastAsia="Calibri" w:cs="Arial"/>
                <w:kern w:val="2"/>
                <w:lang w:val="en-GB" w:eastAsia="en-US"/>
                <w14:ligatures w14:val="standardContextual"/>
              </w:rPr>
              <w:t xml:space="preserve">Berlin </w:t>
            </w:r>
            <w:r w:rsidRPr="005854EF">
              <w:rPr>
                <w:rFonts w:ascii="Arial" w:hAnsi="Arial" w:eastAsia="Calibri" w:cs="Arial"/>
                <w:kern w:val="2"/>
                <w:lang w:val="en-GB" w:eastAsia="en-US"/>
                <w14:ligatures w14:val="standardContextual"/>
              </w:rPr>
              <w:t>shall have jurisdiction over all disputes arising out of or in connection with this Agreement. However, this agreement does not restrict the pledgee's right to bring legal disputes against the pledgor before any other court with local jurisdiction.</w:t>
            </w:r>
          </w:p>
          <w:p w:rsidR="00101F7D" w:rsidP="00101F7D" w:rsidRDefault="00101F7D" w14:paraId="54E11D2A" w14:textId="77777777">
            <w:pPr>
              <w:spacing w:after="100" w:afterAutospacing="1" w:line="300" w:lineRule="auto"/>
              <w:jc w:val="both"/>
              <w:rPr>
                <w:rFonts w:ascii="Arial" w:hAnsi="Arial" w:eastAsia="Calibri" w:cs="Arial"/>
                <w:b/>
                <w:bCs/>
                <w:kern w:val="2"/>
                <w:lang w:val="en-GB" w:eastAsia="en-US"/>
                <w14:ligatures w14:val="standardContextual"/>
              </w:rPr>
            </w:pPr>
          </w:p>
          <w:p w:rsidRPr="005854EF" w:rsidR="00101F7D" w:rsidP="00101F7D" w:rsidRDefault="00101F7D" w14:paraId="56A23FF8"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 xml:space="preserve">§ 13 </w:t>
            </w:r>
            <w:r w:rsidRPr="005854EF">
              <w:rPr>
                <w:rFonts w:ascii="Arial" w:hAnsi="Arial" w:eastAsia="Calibri" w:cs="Arial"/>
                <w:b/>
                <w:bCs/>
                <w:kern w:val="2"/>
                <w:lang w:val="en-GB" w:eastAsia="en-US"/>
                <w14:ligatures w14:val="standardContextual"/>
              </w:rPr>
              <w:tab/>
            </w:r>
            <w:r w:rsidRPr="005854EF">
              <w:rPr>
                <w:rFonts w:ascii="Arial" w:hAnsi="Arial" w:eastAsia="Calibri" w:cs="Arial"/>
                <w:b/>
                <w:bCs/>
                <w:kern w:val="2"/>
                <w:lang w:val="en-GB" w:eastAsia="en-US"/>
                <w14:ligatures w14:val="standardContextual"/>
              </w:rPr>
              <w:t>Notification to the company</w:t>
            </w:r>
          </w:p>
          <w:p w:rsidRPr="005854EF" w:rsidR="00101F7D" w:rsidP="00101F7D" w:rsidRDefault="00101F7D" w14:paraId="5715E25F"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The pledger and the pledgee</w:t>
            </w:r>
            <w:r w:rsidR="0010641A">
              <w:rPr>
                <w:rFonts w:ascii="Arial" w:hAnsi="Arial" w:eastAsia="Calibri" w:cs="Arial"/>
                <w:kern w:val="2"/>
                <w:lang w:val="en-GB" w:eastAsia="en-US"/>
                <w14:ligatures w14:val="standardContextual"/>
              </w:rPr>
              <w:t>’s Security Trustee</w:t>
            </w:r>
            <w:r w:rsidRPr="005854EF">
              <w:rPr>
                <w:rFonts w:ascii="Arial" w:hAnsi="Arial" w:eastAsia="Calibri" w:cs="Arial"/>
                <w:kern w:val="2"/>
                <w:lang w:val="en-GB" w:eastAsia="en-US"/>
                <w14:ligatures w14:val="standardContextual"/>
              </w:rPr>
              <w:t xml:space="preserve"> hereby instruct and authorise the </w:t>
            </w:r>
            <w:r w:rsidR="0010641A">
              <w:rPr>
                <w:rFonts w:ascii="Arial" w:hAnsi="Arial" w:eastAsia="Calibri" w:cs="Arial"/>
                <w:kern w:val="2"/>
                <w:lang w:val="en-GB" w:eastAsia="en-US"/>
                <w14:ligatures w14:val="standardContextual"/>
              </w:rPr>
              <w:t>acting</w:t>
            </w:r>
            <w:r w:rsidRPr="005854EF">
              <w:rPr>
                <w:rFonts w:ascii="Arial" w:hAnsi="Arial" w:eastAsia="Calibri" w:cs="Arial"/>
                <w:kern w:val="2"/>
                <w:lang w:val="en-GB" w:eastAsia="en-US"/>
                <w14:ligatures w14:val="standardContextual"/>
              </w:rPr>
              <w:t xml:space="preserve"> notary to inform the company of the pledges by sending a certified copy of this agreement by registered letter (with acknowledgement of receipt).</w:t>
            </w:r>
          </w:p>
          <w:p w:rsidR="00101F7D" w:rsidP="00101F7D" w:rsidRDefault="0010641A" w14:paraId="31126E5D" w14:textId="77777777">
            <w:pPr>
              <w:spacing w:after="100" w:afterAutospacing="1" w:line="300" w:lineRule="auto"/>
              <w:jc w:val="both"/>
              <w:rPr>
                <w:rFonts w:ascii="Arial" w:hAnsi="Arial" w:eastAsia="Calibri" w:cs="Arial"/>
                <w:b/>
                <w:bCs/>
                <w:kern w:val="2"/>
                <w:lang w:val="en-GB" w:eastAsia="en-US"/>
                <w14:ligatures w14:val="standardContextual"/>
              </w:rPr>
            </w:pPr>
            <w:r>
              <w:rPr>
                <w:rFonts w:ascii="Arial" w:hAnsi="Arial" w:eastAsia="Calibri" w:cs="Arial"/>
                <w:b/>
                <w:bCs/>
                <w:kern w:val="2"/>
                <w:lang w:val="en-GB" w:eastAsia="en-US"/>
                <w14:ligatures w14:val="standardContextual"/>
              </w:rPr>
              <w:br/>
            </w:r>
          </w:p>
          <w:p w:rsidRPr="005854EF" w:rsidR="00101F7D" w:rsidP="00101F7D" w:rsidRDefault="00101F7D" w14:paraId="1F6FE79F" w14:textId="77777777">
            <w:pPr>
              <w:spacing w:after="100" w:afterAutospacing="1" w:line="300" w:lineRule="auto"/>
              <w:jc w:val="both"/>
              <w:rPr>
                <w:rFonts w:ascii="Arial" w:hAnsi="Arial" w:eastAsia="Calibri" w:cs="Arial"/>
                <w:b/>
                <w:bCs/>
                <w:kern w:val="2"/>
                <w:lang w:val="en-GB" w:eastAsia="en-US"/>
                <w14:ligatures w14:val="standardContextual"/>
              </w:rPr>
            </w:pPr>
            <w:r w:rsidRPr="005854EF">
              <w:rPr>
                <w:rFonts w:ascii="Arial" w:hAnsi="Arial" w:eastAsia="Calibri" w:cs="Arial"/>
                <w:b/>
                <w:bCs/>
                <w:kern w:val="2"/>
                <w:lang w:val="en-GB" w:eastAsia="en-US"/>
                <w14:ligatures w14:val="standardContextual"/>
              </w:rPr>
              <w:t>III.</w:t>
            </w:r>
            <w:r w:rsidRPr="005854EF">
              <w:rPr>
                <w:rFonts w:ascii="Arial" w:hAnsi="Arial" w:eastAsia="Calibri" w:cs="Arial"/>
                <w:b/>
                <w:bCs/>
                <w:kern w:val="2"/>
                <w:lang w:val="en-GB" w:eastAsia="en-US"/>
                <w14:ligatures w14:val="standardContextual"/>
              </w:rPr>
              <w:tab/>
            </w:r>
            <w:r w:rsidRPr="005854EF">
              <w:rPr>
                <w:rFonts w:ascii="Arial" w:hAnsi="Arial" w:eastAsia="Calibri" w:cs="Arial"/>
                <w:b/>
                <w:bCs/>
                <w:kern w:val="2"/>
                <w:lang w:val="en-GB" w:eastAsia="en-US"/>
                <w14:ligatures w14:val="standardContextual"/>
              </w:rPr>
              <w:t>Instructions</w:t>
            </w:r>
          </w:p>
          <w:p w:rsidRPr="005854EF" w:rsidR="00101F7D" w:rsidP="00101F7D" w:rsidRDefault="00101F7D" w14:paraId="3EBE357F"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The notary has pointed this out,</w:t>
            </w:r>
          </w:p>
          <w:p w:rsidR="0010641A" w:rsidP="00101F7D" w:rsidRDefault="0010641A" w14:paraId="2DE403A5" w14:textId="77777777">
            <w:pPr>
              <w:numPr>
                <w:ilvl w:val="0"/>
                <w:numId w:val="38"/>
              </w:numPr>
              <w:spacing w:after="100" w:afterAutospacing="1" w:line="300" w:lineRule="auto"/>
              <w:ind w:left="0" w:firstLine="0"/>
              <w:contextualSpacing/>
              <w:jc w:val="both"/>
              <w:rPr>
                <w:rFonts w:ascii="Arial" w:hAnsi="Arial" w:eastAsia="Calibri" w:cs="Arial"/>
                <w:kern w:val="2"/>
                <w:lang w:val="en-GB" w:eastAsia="en-US"/>
                <w14:ligatures w14:val="standardContextual"/>
              </w:rPr>
            </w:pPr>
          </w:p>
          <w:p w:rsidRPr="005854EF" w:rsidR="00101F7D" w:rsidP="0010641A" w:rsidRDefault="00101F7D" w14:paraId="5EA5AE01" w14:textId="77777777">
            <w:pPr>
              <w:spacing w:after="100" w:afterAutospacing="1" w:line="300" w:lineRule="auto"/>
              <w:contextualSpacing/>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that a lien is a strictly accessory security interest, i.e. that it only arises and endures to the extent that the secured claims exist, and that the holder of the lien must be identical to the holder of the secured claim;</w:t>
            </w:r>
            <w:r w:rsidR="0010641A">
              <w:rPr>
                <w:rFonts w:ascii="Arial" w:hAnsi="Arial" w:eastAsia="Calibri" w:cs="Arial"/>
                <w:kern w:val="2"/>
                <w:lang w:val="en-GB" w:eastAsia="en-US"/>
                <w14:ligatures w14:val="standardContextual"/>
              </w:rPr>
              <w:br/>
            </w:r>
            <w:r w:rsidR="0010641A">
              <w:rPr>
                <w:rFonts w:ascii="Arial" w:hAnsi="Arial" w:eastAsia="Calibri" w:cs="Arial"/>
                <w:kern w:val="2"/>
                <w:lang w:val="en-GB" w:eastAsia="en-US"/>
                <w14:ligatures w14:val="standardContextual"/>
              </w:rPr>
              <w:br/>
            </w:r>
            <w:r w:rsidR="0010641A">
              <w:rPr>
                <w:rFonts w:ascii="Arial" w:hAnsi="Arial" w:eastAsia="Calibri" w:cs="Arial"/>
                <w:kern w:val="2"/>
                <w:lang w:val="en-GB" w:eastAsia="en-US"/>
                <w14:ligatures w14:val="standardContextual"/>
              </w:rPr>
              <w:br/>
            </w:r>
          </w:p>
          <w:p w:rsidR="00101F7D" w:rsidP="00101F7D" w:rsidRDefault="0010641A" w14:paraId="19DD466A" w14:textId="77777777">
            <w:pPr>
              <w:numPr>
                <w:ilvl w:val="0"/>
                <w:numId w:val="38"/>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that the lien expires by operation of law if the secured claims are </w:t>
            </w:r>
            <w:proofErr w:type="gramStart"/>
            <w:r w:rsidRPr="005854EF" w:rsidR="00101F7D">
              <w:rPr>
                <w:rFonts w:ascii="Arial" w:hAnsi="Arial" w:eastAsia="Calibri" w:cs="Arial"/>
                <w:kern w:val="2"/>
                <w:lang w:val="en-GB" w:eastAsia="en-US"/>
                <w14:ligatures w14:val="standardContextual"/>
              </w:rPr>
              <w:t>novated;</w:t>
            </w:r>
            <w:proofErr w:type="gramEnd"/>
          </w:p>
          <w:p w:rsidR="0010641A" w:rsidP="0010641A" w:rsidRDefault="0010641A" w14:paraId="62431CDC"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10641A" w:rsidP="0010641A" w:rsidRDefault="0010641A" w14:paraId="49E398E2" w14:textId="77777777">
            <w:pPr>
              <w:spacing w:after="100" w:afterAutospacing="1" w:line="300" w:lineRule="auto"/>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p>
          <w:p w:rsidR="00101F7D" w:rsidP="00101F7D" w:rsidRDefault="0010641A" w14:paraId="12BF5F05" w14:textId="77777777">
            <w:pPr>
              <w:numPr>
                <w:ilvl w:val="0"/>
                <w:numId w:val="38"/>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that the articles of association of the company may contain restrictions </w:t>
            </w:r>
            <w:proofErr w:type="gramStart"/>
            <w:r w:rsidRPr="005854EF" w:rsidR="00101F7D">
              <w:rPr>
                <w:rFonts w:ascii="Arial" w:hAnsi="Arial" w:eastAsia="Calibri" w:cs="Arial"/>
                <w:kern w:val="2"/>
                <w:lang w:val="en-GB" w:eastAsia="en-US"/>
                <w14:ligatures w14:val="standardContextual"/>
              </w:rPr>
              <w:t>with regard to</w:t>
            </w:r>
            <w:proofErr w:type="gramEnd"/>
            <w:r w:rsidRPr="005854EF" w:rsidR="00101F7D">
              <w:rPr>
                <w:rFonts w:ascii="Arial" w:hAnsi="Arial" w:eastAsia="Calibri" w:cs="Arial"/>
                <w:kern w:val="2"/>
                <w:lang w:val="en-GB" w:eastAsia="en-US"/>
                <w14:ligatures w14:val="standardContextual"/>
              </w:rPr>
              <w:t xml:space="preserve"> the transfer or pledging of shares and claims arising from the corporate </w:t>
            </w:r>
            <w:proofErr w:type="gramStart"/>
            <w:r w:rsidRPr="005854EF" w:rsidR="00101F7D">
              <w:rPr>
                <w:rFonts w:ascii="Arial" w:hAnsi="Arial" w:eastAsia="Calibri" w:cs="Arial"/>
                <w:kern w:val="2"/>
                <w:lang w:val="en-GB" w:eastAsia="en-US"/>
                <w14:ligatures w14:val="standardContextual"/>
              </w:rPr>
              <w:t>relationship</w:t>
            </w:r>
            <w:r>
              <w:rPr>
                <w:rFonts w:ascii="Arial" w:hAnsi="Arial" w:eastAsia="Calibri" w:cs="Arial"/>
                <w:kern w:val="2"/>
                <w:lang w:val="en-GB" w:eastAsia="en-US"/>
                <w14:ligatures w14:val="standardContextual"/>
              </w:rPr>
              <w:t>;</w:t>
            </w:r>
            <w:proofErr w:type="gramEnd"/>
          </w:p>
          <w:p w:rsidRPr="005854EF" w:rsidR="0010641A" w:rsidP="0010641A" w:rsidRDefault="0010641A" w14:paraId="16287F21"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01F7D" w:rsidP="00101F7D" w:rsidRDefault="0010641A" w14:paraId="1AFBA149" w14:textId="77777777">
            <w:pPr>
              <w:numPr>
                <w:ilvl w:val="0"/>
                <w:numId w:val="38"/>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that there is no bona fide acquisition of a lien or a certain rank for a lien outside of § 16 para. 3 </w:t>
            </w:r>
            <w:proofErr w:type="spellStart"/>
            <w:r w:rsidRPr="005854EF" w:rsidR="00101F7D">
              <w:rPr>
                <w:rFonts w:ascii="Arial" w:hAnsi="Arial" w:eastAsia="Calibri" w:cs="Arial"/>
                <w:kern w:val="2"/>
                <w:lang w:val="en-GB" w:eastAsia="en-US"/>
                <w14:ligatures w14:val="standardContextual"/>
              </w:rPr>
              <w:t>GmbHG</w:t>
            </w:r>
            <w:proofErr w:type="spellEnd"/>
            <w:r w:rsidRPr="005854EF" w:rsidR="00101F7D">
              <w:rPr>
                <w:rFonts w:ascii="Arial" w:hAnsi="Arial" w:eastAsia="Calibri" w:cs="Arial"/>
                <w:kern w:val="2"/>
                <w:lang w:val="en-GB" w:eastAsia="en-US"/>
                <w14:ligatures w14:val="standardContextual"/>
              </w:rPr>
              <w:t xml:space="preserve">, i.e. that the lienor is not protected if the pledged shares do not exist or were transferred to a third party or encumbered in favour of a third party prior to </w:t>
            </w:r>
            <w:proofErr w:type="gramStart"/>
            <w:r w:rsidRPr="005854EF" w:rsidR="00101F7D">
              <w:rPr>
                <w:rFonts w:ascii="Arial" w:hAnsi="Arial" w:eastAsia="Calibri" w:cs="Arial"/>
                <w:kern w:val="2"/>
                <w:lang w:val="en-GB" w:eastAsia="en-US"/>
                <w14:ligatures w14:val="standardContextual"/>
              </w:rPr>
              <w:t>pledging;</w:t>
            </w:r>
            <w:proofErr w:type="gramEnd"/>
          </w:p>
          <w:p w:rsidR="0010641A" w:rsidP="0010641A" w:rsidRDefault="0010641A" w14:paraId="5BE93A62"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0641A" w:rsidP="0010641A" w:rsidRDefault="0010641A" w14:paraId="384BA73E"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10641A" w:rsidP="0010641A" w:rsidRDefault="0010641A" w14:paraId="34B3F2EB"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00101F7D" w:rsidP="00101F7D" w:rsidRDefault="0010641A" w14:paraId="0DBCF8CC" w14:textId="77777777">
            <w:pPr>
              <w:numPr>
                <w:ilvl w:val="0"/>
                <w:numId w:val="38"/>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that the company can make payments to the shareholder on pledged claims arising from the company relationship with discharging effect </w:t>
            </w:r>
            <w:proofErr w:type="gramStart"/>
            <w:r w:rsidRPr="005854EF" w:rsidR="00101F7D">
              <w:rPr>
                <w:rFonts w:ascii="Arial" w:hAnsi="Arial" w:eastAsia="Calibri" w:cs="Arial"/>
                <w:kern w:val="2"/>
                <w:lang w:val="en-GB" w:eastAsia="en-US"/>
                <w14:ligatures w14:val="standardContextual"/>
              </w:rPr>
              <w:t>as long as</w:t>
            </w:r>
            <w:proofErr w:type="gramEnd"/>
            <w:r w:rsidRPr="005854EF" w:rsidR="00101F7D">
              <w:rPr>
                <w:rFonts w:ascii="Arial" w:hAnsi="Arial" w:eastAsia="Calibri" w:cs="Arial"/>
                <w:kern w:val="2"/>
                <w:lang w:val="en-GB" w:eastAsia="en-US"/>
                <w14:ligatures w14:val="standardContextual"/>
              </w:rPr>
              <w:t xml:space="preserve"> it has not become aware of the </w:t>
            </w:r>
            <w:proofErr w:type="gramStart"/>
            <w:r w:rsidRPr="005854EF" w:rsidR="00101F7D">
              <w:rPr>
                <w:rFonts w:ascii="Arial" w:hAnsi="Arial" w:eastAsia="Calibri" w:cs="Arial"/>
                <w:kern w:val="2"/>
                <w:lang w:val="en-GB" w:eastAsia="en-US"/>
                <w14:ligatures w14:val="standardContextual"/>
              </w:rPr>
              <w:t>pledge;</w:t>
            </w:r>
            <w:proofErr w:type="gramEnd"/>
          </w:p>
          <w:p w:rsidR="0010641A" w:rsidP="0010641A" w:rsidRDefault="0010641A" w14:paraId="7D34F5C7"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10641A" w:rsidP="0010641A" w:rsidRDefault="0010641A" w14:paraId="0B4020A7" w14:textId="77777777">
            <w:pPr>
              <w:spacing w:after="100" w:afterAutospacing="1" w:line="300" w:lineRule="auto"/>
              <w:contextualSpacing/>
              <w:jc w:val="both"/>
              <w:rPr>
                <w:rFonts w:ascii="Arial" w:hAnsi="Arial" w:eastAsia="Calibri" w:cs="Arial"/>
                <w:kern w:val="2"/>
                <w:lang w:val="en-GB" w:eastAsia="en-US"/>
                <w14:ligatures w14:val="standardContextual"/>
              </w:rPr>
            </w:pPr>
          </w:p>
          <w:p w:rsidRPr="005854EF" w:rsidR="00101F7D" w:rsidP="00101F7D" w:rsidRDefault="0010641A" w14:paraId="07EBF1FA" w14:textId="77777777">
            <w:pPr>
              <w:numPr>
                <w:ilvl w:val="0"/>
                <w:numId w:val="38"/>
              </w:numPr>
              <w:spacing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5854EF" w:rsidR="00101F7D">
              <w:rPr>
                <w:rFonts w:ascii="Arial" w:hAnsi="Arial" w:eastAsia="Calibri" w:cs="Arial"/>
                <w:kern w:val="2"/>
                <w:lang w:val="en-GB" w:eastAsia="en-US"/>
                <w14:ligatures w14:val="standardContextual"/>
              </w:rPr>
              <w:t xml:space="preserve">that the parties are jointly and severally liable for the notary's fees </w:t>
            </w:r>
            <w:proofErr w:type="gramStart"/>
            <w:r w:rsidRPr="005854EF" w:rsidR="00101F7D">
              <w:rPr>
                <w:rFonts w:ascii="Arial" w:hAnsi="Arial" w:eastAsia="Calibri" w:cs="Arial"/>
                <w:kern w:val="2"/>
                <w:lang w:val="en-GB" w:eastAsia="en-US"/>
                <w14:ligatures w14:val="standardContextual"/>
              </w:rPr>
              <w:t>on the basis of</w:t>
            </w:r>
            <w:proofErr w:type="gramEnd"/>
            <w:r w:rsidRPr="005854EF" w:rsidR="00101F7D">
              <w:rPr>
                <w:rFonts w:ascii="Arial" w:hAnsi="Arial" w:eastAsia="Calibri" w:cs="Arial"/>
                <w:kern w:val="2"/>
                <w:lang w:val="en-GB" w:eastAsia="en-US"/>
                <w14:ligatures w14:val="standardContextual"/>
              </w:rPr>
              <w:t xml:space="preserve"> mandatory law, irrespective of the agreements made.</w:t>
            </w:r>
            <w:r w:rsidR="00641F64">
              <w:rPr>
                <w:rFonts w:ascii="Arial" w:hAnsi="Arial" w:eastAsia="Calibri" w:cs="Arial"/>
                <w:kern w:val="2"/>
                <w:lang w:val="en-GB" w:eastAsia="en-US"/>
                <w14:ligatures w14:val="standardContextual"/>
              </w:rPr>
              <w:br/>
            </w:r>
            <w:r w:rsidR="00641F64">
              <w:rPr>
                <w:rFonts w:ascii="Arial" w:hAnsi="Arial" w:eastAsia="Calibri" w:cs="Arial"/>
                <w:kern w:val="2"/>
                <w:lang w:val="en-GB" w:eastAsia="en-US"/>
                <w14:ligatures w14:val="standardContextual"/>
              </w:rPr>
              <w:br/>
            </w:r>
          </w:p>
          <w:p w:rsidRPr="005854EF" w:rsidR="00101F7D" w:rsidP="00101F7D" w:rsidRDefault="00101F7D" w14:paraId="15C6E647" w14:textId="77777777">
            <w:pPr>
              <w:spacing w:after="100" w:afterAutospacing="1" w:line="300" w:lineRule="auto"/>
              <w:jc w:val="both"/>
              <w:rPr>
                <w:rFonts w:ascii="Arial" w:hAnsi="Arial" w:eastAsia="Calibri" w:cs="Arial"/>
                <w:kern w:val="2"/>
                <w:lang w:val="en-GB" w:eastAsia="en-US"/>
                <w14:ligatures w14:val="standardContextual"/>
              </w:rPr>
            </w:pPr>
            <w:r w:rsidRPr="005854EF">
              <w:rPr>
                <w:rFonts w:ascii="Arial" w:hAnsi="Arial" w:eastAsia="Calibri" w:cs="Arial"/>
                <w:kern w:val="2"/>
                <w:lang w:val="en-GB" w:eastAsia="en-US"/>
                <w14:ligatures w14:val="standardContextual"/>
              </w:rPr>
              <w:t>Read out by the notary, authorised by the parties and signed by hand:</w:t>
            </w:r>
          </w:p>
          <w:p w:rsidRPr="00D36B6D" w:rsidR="00101F7D" w:rsidP="00101F7D" w:rsidRDefault="00101F7D" w14:paraId="1D7B270A" w14:textId="77777777">
            <w:pPr>
              <w:rPr>
                <w:lang w:val="en-GB"/>
              </w:rPr>
            </w:pPr>
          </w:p>
          <w:p w:rsidRPr="00D36B6D" w:rsidR="00E6121F" w:rsidP="00101F7D" w:rsidRDefault="00E6121F" w14:paraId="4F904CB7" w14:textId="77777777">
            <w:pPr>
              <w:rPr>
                <w:lang w:val="en-GB"/>
              </w:rPr>
            </w:pPr>
          </w:p>
          <w:p w:rsidRPr="00D36B6D" w:rsidR="00A66141" w:rsidP="00101F7D" w:rsidRDefault="00A66141" w14:paraId="06971CD3" w14:textId="77777777">
            <w:pPr>
              <w:rPr>
                <w:lang w:val="en-GB"/>
              </w:rPr>
            </w:pPr>
          </w:p>
        </w:tc>
      </w:tr>
    </w:tbl>
    <w:p w:rsidRPr="00D36B6D" w:rsidR="00B87D23" w:rsidRDefault="00B87D23" w14:paraId="2A1F701D" w14:textId="77777777">
      <w:pPr>
        <w:rPr>
          <w:lang w:val="en-GB"/>
        </w:rPr>
      </w:pPr>
    </w:p>
    <w:sectPr w:rsidRPr="00D36B6D" w:rsidR="00B87D23">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316"/>
    <w:multiLevelType w:val="hybridMultilevel"/>
    <w:tmpl w:val="CCF0A2B4"/>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22C6E76"/>
    <w:multiLevelType w:val="hybridMultilevel"/>
    <w:tmpl w:val="BBD09C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7329F6"/>
    <w:multiLevelType w:val="hybridMultilevel"/>
    <w:tmpl w:val="EB9202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C67D96"/>
    <w:multiLevelType w:val="hybridMultilevel"/>
    <w:tmpl w:val="08F6352E"/>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FC414D1"/>
    <w:multiLevelType w:val="hybridMultilevel"/>
    <w:tmpl w:val="AE5A368E"/>
    <w:lvl w:ilvl="0" w:tplc="904AC946">
      <w:start w:val="1"/>
      <w:numFmt w:val="bullet"/>
      <w:lvlText w:val="-"/>
      <w:lvlJc w:val="left"/>
      <w:pPr>
        <w:ind w:left="720" w:hanging="360"/>
      </w:pPr>
      <w:rPr>
        <w:rFonts w:hint="default" w:ascii="Arial" w:hAnsi="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11134965"/>
    <w:multiLevelType w:val="hybridMultilevel"/>
    <w:tmpl w:val="B6DCAB0C"/>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BF0862"/>
    <w:multiLevelType w:val="hybridMultilevel"/>
    <w:tmpl w:val="A6F80A04"/>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254C8D"/>
    <w:multiLevelType w:val="hybridMultilevel"/>
    <w:tmpl w:val="2920105A"/>
    <w:lvl w:ilvl="0" w:tplc="82124E6C">
      <w:start w:val="1"/>
      <w:numFmt w:val="lowerLetter"/>
      <w:lvlText w:val="%1)"/>
      <w:lvlJc w:val="left"/>
      <w:pPr>
        <w:ind w:left="720"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2667094B"/>
    <w:multiLevelType w:val="hybridMultilevel"/>
    <w:tmpl w:val="497A2E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FA70FF"/>
    <w:multiLevelType w:val="hybridMultilevel"/>
    <w:tmpl w:val="E0E0A1B4"/>
    <w:lvl w:ilvl="0" w:tplc="04070017">
      <w:start w:val="1"/>
      <w:numFmt w:val="lowerLetter"/>
      <w:lvlText w:val="%1)"/>
      <w:lvlJc w:val="left"/>
      <w:pPr>
        <w:ind w:left="720"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27B80897"/>
    <w:multiLevelType w:val="hybridMultilevel"/>
    <w:tmpl w:val="16CE5002"/>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1552F2"/>
    <w:multiLevelType w:val="hybridMultilevel"/>
    <w:tmpl w:val="C80AC6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E8B4714"/>
    <w:multiLevelType w:val="hybridMultilevel"/>
    <w:tmpl w:val="2FC04462"/>
    <w:lvl w:ilvl="0" w:tplc="8F566A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ECA3576"/>
    <w:multiLevelType w:val="hybridMultilevel"/>
    <w:tmpl w:val="64CAEF7A"/>
    <w:lvl w:ilvl="0" w:tplc="FFFFFFFF">
      <w:start w:val="1"/>
      <w:numFmt w:val="lowerLetter"/>
      <w:lvlText w:val="%1)"/>
      <w:lvlJc w:val="left"/>
      <w:pPr>
        <w:ind w:left="720" w:hanging="360"/>
      </w:pPr>
      <w:rPr>
        <w:rFonts w:hint="default"/>
      </w:rPr>
    </w:lvl>
    <w:lvl w:ilvl="1" w:tplc="0407000F">
      <w:start w:val="1"/>
      <w:numFmt w:val="decimal"/>
      <w:lvlText w:val="%2."/>
      <w:lvlJc w:val="left"/>
      <w:pPr>
        <w:ind w:left="1440" w:hanging="360"/>
      </w:pPr>
    </w:lvl>
    <w:lvl w:ilvl="2" w:tplc="9F3C333E">
      <w:start w:val="7"/>
      <w:numFmt w:val="bullet"/>
      <w:lvlText w:val="–"/>
      <w:lvlJc w:val="left"/>
      <w:pPr>
        <w:ind w:left="2500" w:hanging="700"/>
      </w:pPr>
      <w:rPr>
        <w:rFonts w:hint="default" w:ascii="Arial" w:hAnsi="Arial" w:cs="Arial" w:eastAsiaTheme="minorHAnsi"/>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305C65A2"/>
    <w:multiLevelType w:val="hybridMultilevel"/>
    <w:tmpl w:val="3112CF50"/>
    <w:lvl w:ilvl="0" w:tplc="9BF811F0">
      <w:start w:val="10"/>
      <w:numFmt w:val="lowerLetter"/>
      <w:lvlText w:val="%1)"/>
      <w:lvlJc w:val="left"/>
      <w:pPr>
        <w:ind w:left="1068" w:hanging="360"/>
      </w:pPr>
      <w:rPr>
        <w:rFonts w:hint="default"/>
      </w:rPr>
    </w:lvl>
    <w:lvl w:ilvl="1" w:tplc="FFFFFFFF">
      <w:start w:val="1"/>
      <w:numFmt w:val="bullet"/>
      <w:lvlText w:val="o"/>
      <w:lvlJc w:val="left"/>
      <w:pPr>
        <w:ind w:left="1788" w:hanging="360"/>
      </w:pPr>
      <w:rPr>
        <w:rFonts w:hint="default" w:ascii="Courier New" w:hAnsi="Courier New" w:cs="Courier New"/>
      </w:rPr>
    </w:lvl>
    <w:lvl w:ilvl="2" w:tplc="FFFFFFFF" w:tentative="1">
      <w:start w:val="1"/>
      <w:numFmt w:val="bullet"/>
      <w:lvlText w:val=""/>
      <w:lvlJc w:val="left"/>
      <w:pPr>
        <w:ind w:left="2508" w:hanging="360"/>
      </w:pPr>
      <w:rPr>
        <w:rFonts w:hint="default" w:ascii="Wingdings" w:hAnsi="Wingdings"/>
      </w:rPr>
    </w:lvl>
    <w:lvl w:ilvl="3" w:tplc="FFFFFFFF" w:tentative="1">
      <w:start w:val="1"/>
      <w:numFmt w:val="bullet"/>
      <w:lvlText w:val=""/>
      <w:lvlJc w:val="left"/>
      <w:pPr>
        <w:ind w:left="3228" w:hanging="360"/>
      </w:pPr>
      <w:rPr>
        <w:rFonts w:hint="default" w:ascii="Symbol" w:hAnsi="Symbol"/>
      </w:rPr>
    </w:lvl>
    <w:lvl w:ilvl="4" w:tplc="FFFFFFFF" w:tentative="1">
      <w:start w:val="1"/>
      <w:numFmt w:val="bullet"/>
      <w:lvlText w:val="o"/>
      <w:lvlJc w:val="left"/>
      <w:pPr>
        <w:ind w:left="3948" w:hanging="360"/>
      </w:pPr>
      <w:rPr>
        <w:rFonts w:hint="default" w:ascii="Courier New" w:hAnsi="Courier New" w:cs="Courier New"/>
      </w:rPr>
    </w:lvl>
    <w:lvl w:ilvl="5" w:tplc="FFFFFFFF" w:tentative="1">
      <w:start w:val="1"/>
      <w:numFmt w:val="bullet"/>
      <w:lvlText w:val=""/>
      <w:lvlJc w:val="left"/>
      <w:pPr>
        <w:ind w:left="4668" w:hanging="360"/>
      </w:pPr>
      <w:rPr>
        <w:rFonts w:hint="default" w:ascii="Wingdings" w:hAnsi="Wingdings"/>
      </w:rPr>
    </w:lvl>
    <w:lvl w:ilvl="6" w:tplc="FFFFFFFF" w:tentative="1">
      <w:start w:val="1"/>
      <w:numFmt w:val="bullet"/>
      <w:lvlText w:val=""/>
      <w:lvlJc w:val="left"/>
      <w:pPr>
        <w:ind w:left="5388" w:hanging="360"/>
      </w:pPr>
      <w:rPr>
        <w:rFonts w:hint="default" w:ascii="Symbol" w:hAnsi="Symbol"/>
      </w:rPr>
    </w:lvl>
    <w:lvl w:ilvl="7" w:tplc="FFFFFFFF" w:tentative="1">
      <w:start w:val="1"/>
      <w:numFmt w:val="bullet"/>
      <w:lvlText w:val="o"/>
      <w:lvlJc w:val="left"/>
      <w:pPr>
        <w:ind w:left="6108" w:hanging="360"/>
      </w:pPr>
      <w:rPr>
        <w:rFonts w:hint="default" w:ascii="Courier New" w:hAnsi="Courier New" w:cs="Courier New"/>
      </w:rPr>
    </w:lvl>
    <w:lvl w:ilvl="8" w:tplc="FFFFFFFF" w:tentative="1">
      <w:start w:val="1"/>
      <w:numFmt w:val="bullet"/>
      <w:lvlText w:val=""/>
      <w:lvlJc w:val="left"/>
      <w:pPr>
        <w:ind w:left="6828" w:hanging="360"/>
      </w:pPr>
      <w:rPr>
        <w:rFonts w:hint="default" w:ascii="Wingdings" w:hAnsi="Wingdings"/>
      </w:rPr>
    </w:lvl>
  </w:abstractNum>
  <w:abstractNum w:abstractNumId="15" w15:restartNumberingAfterBreak="0">
    <w:nsid w:val="34554EC1"/>
    <w:multiLevelType w:val="hybridMultilevel"/>
    <w:tmpl w:val="D2549780"/>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721338"/>
    <w:multiLevelType w:val="hybridMultilevel"/>
    <w:tmpl w:val="1EDE829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E6749E"/>
    <w:multiLevelType w:val="hybridMultilevel"/>
    <w:tmpl w:val="11847CC8"/>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F823B4"/>
    <w:multiLevelType w:val="hybridMultilevel"/>
    <w:tmpl w:val="F244D34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8974771"/>
    <w:multiLevelType w:val="hybridMultilevel"/>
    <w:tmpl w:val="2FC044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F12AE4"/>
    <w:multiLevelType w:val="hybridMultilevel"/>
    <w:tmpl w:val="DCF66B20"/>
    <w:lvl w:ilvl="0" w:tplc="040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721D8E"/>
    <w:multiLevelType w:val="hybridMultilevel"/>
    <w:tmpl w:val="7722F980"/>
    <w:lvl w:ilvl="0" w:tplc="FFFFFFFF">
      <w:start w:val="1"/>
      <w:numFmt w:val="lowerLetter"/>
      <w:lvlText w:val="%1)"/>
      <w:lvlJc w:val="left"/>
      <w:pPr>
        <w:ind w:left="720" w:hanging="360"/>
      </w:pPr>
    </w:lvl>
    <w:lvl w:ilvl="1" w:tplc="F6D26F9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C314B1"/>
    <w:multiLevelType w:val="hybridMultilevel"/>
    <w:tmpl w:val="40EE35D8"/>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41E40D20"/>
    <w:multiLevelType w:val="hybridMultilevel"/>
    <w:tmpl w:val="539A98C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74E2EBA"/>
    <w:multiLevelType w:val="hybridMultilevel"/>
    <w:tmpl w:val="3878CAB6"/>
    <w:lvl w:ilvl="0" w:tplc="EBC20D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FE016E"/>
    <w:multiLevelType w:val="hybridMultilevel"/>
    <w:tmpl w:val="59CC66D8"/>
    <w:lvl w:ilvl="0" w:tplc="AC1AFB54">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E05762"/>
    <w:multiLevelType w:val="hybridMultilevel"/>
    <w:tmpl w:val="D09EE6B8"/>
    <w:lvl w:ilvl="0" w:tplc="8622692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ECB1007"/>
    <w:multiLevelType w:val="hybridMultilevel"/>
    <w:tmpl w:val="58F8A6E4"/>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5176568F"/>
    <w:multiLevelType w:val="hybridMultilevel"/>
    <w:tmpl w:val="D09EE6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9C1302"/>
    <w:multiLevelType w:val="hybridMultilevel"/>
    <w:tmpl w:val="3F00562E"/>
    <w:lvl w:ilvl="0" w:tplc="040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8B68A0"/>
    <w:multiLevelType w:val="hybridMultilevel"/>
    <w:tmpl w:val="3BBC08FE"/>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60F30291"/>
    <w:multiLevelType w:val="hybridMultilevel"/>
    <w:tmpl w:val="F1063942"/>
    <w:lvl w:ilvl="0" w:tplc="04070017">
      <w:start w:val="1"/>
      <w:numFmt w:val="lowerLetter"/>
      <w:lvlText w:val="%1)"/>
      <w:lvlJc w:val="left"/>
      <w:pPr>
        <w:ind w:left="1068"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624D6A9B"/>
    <w:multiLevelType w:val="hybridMultilevel"/>
    <w:tmpl w:val="5DD07966"/>
    <w:lvl w:ilvl="0" w:tplc="FFFFFFFF">
      <w:start w:val="1"/>
      <w:numFmt w:val="lowerLetter"/>
      <w:lvlText w:val="%1)"/>
      <w:lvlJc w:val="left"/>
      <w:pPr>
        <w:ind w:left="720" w:hanging="360"/>
      </w:pPr>
      <w:rPr>
        <w:rFonts w:hint="default"/>
      </w:rPr>
    </w:lvl>
    <w:lvl w:ilvl="1" w:tplc="0407000F">
      <w:start w:val="1"/>
      <w:numFmt w:val="decimal"/>
      <w:lvlText w:val="%2."/>
      <w:lvlJc w:val="left"/>
      <w:pPr>
        <w:ind w:left="720" w:hanging="360"/>
      </w:pPr>
    </w:lvl>
    <w:lvl w:ilvl="2" w:tplc="FFFFFFFF">
      <w:start w:val="7"/>
      <w:numFmt w:val="bullet"/>
      <w:lvlText w:val="–"/>
      <w:lvlJc w:val="left"/>
      <w:pPr>
        <w:ind w:left="2500" w:hanging="700"/>
      </w:pPr>
      <w:rPr>
        <w:rFonts w:hint="default" w:ascii="Arial" w:hAnsi="Arial" w:cs="Arial" w:eastAsiaTheme="minorHAnsi"/>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71DC5DBC"/>
    <w:multiLevelType w:val="hybridMultilevel"/>
    <w:tmpl w:val="E6A25E5C"/>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77386002"/>
    <w:multiLevelType w:val="hybridMultilevel"/>
    <w:tmpl w:val="EB0E137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C824D73"/>
    <w:multiLevelType w:val="hybridMultilevel"/>
    <w:tmpl w:val="2C10DCC4"/>
    <w:lvl w:ilvl="0" w:tplc="04070017">
      <w:start w:val="1"/>
      <w:numFmt w:val="lowerLetter"/>
      <w:lvlText w:val="%1)"/>
      <w:lvlJc w:val="left"/>
      <w:pPr>
        <w:ind w:left="1068"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7CB46205"/>
    <w:multiLevelType w:val="hybridMultilevel"/>
    <w:tmpl w:val="433266B2"/>
    <w:lvl w:ilvl="0" w:tplc="0407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8B6353"/>
    <w:multiLevelType w:val="hybridMultilevel"/>
    <w:tmpl w:val="3878C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9994636">
    <w:abstractNumId w:val="4"/>
  </w:num>
  <w:num w:numId="2" w16cid:durableId="2115661356">
    <w:abstractNumId w:val="24"/>
  </w:num>
  <w:num w:numId="3" w16cid:durableId="1955940167">
    <w:abstractNumId w:val="12"/>
  </w:num>
  <w:num w:numId="4" w16cid:durableId="2053964831">
    <w:abstractNumId w:val="8"/>
  </w:num>
  <w:num w:numId="5" w16cid:durableId="1006323740">
    <w:abstractNumId w:val="26"/>
  </w:num>
  <w:num w:numId="6" w16cid:durableId="489827232">
    <w:abstractNumId w:val="22"/>
  </w:num>
  <w:num w:numId="7" w16cid:durableId="1045834582">
    <w:abstractNumId w:val="37"/>
  </w:num>
  <w:num w:numId="8" w16cid:durableId="1895577827">
    <w:abstractNumId w:val="19"/>
  </w:num>
  <w:num w:numId="9" w16cid:durableId="1542477941">
    <w:abstractNumId w:val="29"/>
  </w:num>
  <w:num w:numId="10" w16cid:durableId="94326526">
    <w:abstractNumId w:val="27"/>
  </w:num>
  <w:num w:numId="11" w16cid:durableId="1991248634">
    <w:abstractNumId w:val="28"/>
  </w:num>
  <w:num w:numId="12" w16cid:durableId="1453745262">
    <w:abstractNumId w:val="30"/>
  </w:num>
  <w:num w:numId="13" w16cid:durableId="557598007">
    <w:abstractNumId w:val="7"/>
  </w:num>
  <w:num w:numId="14" w16cid:durableId="1520198031">
    <w:abstractNumId w:val="35"/>
  </w:num>
  <w:num w:numId="15" w16cid:durableId="426967338">
    <w:abstractNumId w:val="31"/>
  </w:num>
  <w:num w:numId="16" w16cid:durableId="862129971">
    <w:abstractNumId w:val="13"/>
  </w:num>
  <w:num w:numId="17" w16cid:durableId="1723862964">
    <w:abstractNumId w:val="9"/>
  </w:num>
  <w:num w:numId="18" w16cid:durableId="446317022">
    <w:abstractNumId w:val="0"/>
  </w:num>
  <w:num w:numId="19" w16cid:durableId="692191373">
    <w:abstractNumId w:val="33"/>
  </w:num>
  <w:num w:numId="20" w16cid:durableId="1829053015">
    <w:abstractNumId w:val="3"/>
  </w:num>
  <w:num w:numId="21" w16cid:durableId="724523005">
    <w:abstractNumId w:val="32"/>
  </w:num>
  <w:num w:numId="22" w16cid:durableId="1220828714">
    <w:abstractNumId w:val="14"/>
  </w:num>
  <w:num w:numId="23" w16cid:durableId="487870766">
    <w:abstractNumId w:val="16"/>
  </w:num>
  <w:num w:numId="24" w16cid:durableId="634214940">
    <w:abstractNumId w:val="2"/>
  </w:num>
  <w:num w:numId="25" w16cid:durableId="82726850">
    <w:abstractNumId w:val="1"/>
  </w:num>
  <w:num w:numId="26" w16cid:durableId="1269432638">
    <w:abstractNumId w:val="18"/>
  </w:num>
  <w:num w:numId="27" w16cid:durableId="1508061836">
    <w:abstractNumId w:val="23"/>
  </w:num>
  <w:num w:numId="28" w16cid:durableId="474032525">
    <w:abstractNumId w:val="34"/>
  </w:num>
  <w:num w:numId="29" w16cid:durableId="1335500832">
    <w:abstractNumId w:val="11"/>
  </w:num>
  <w:num w:numId="30" w16cid:durableId="1601572780">
    <w:abstractNumId w:val="17"/>
  </w:num>
  <w:num w:numId="31" w16cid:durableId="931086208">
    <w:abstractNumId w:val="36"/>
  </w:num>
  <w:num w:numId="32" w16cid:durableId="1514221386">
    <w:abstractNumId w:val="21"/>
  </w:num>
  <w:num w:numId="33" w16cid:durableId="1855611112">
    <w:abstractNumId w:val="6"/>
  </w:num>
  <w:num w:numId="34" w16cid:durableId="1019892863">
    <w:abstractNumId w:val="25"/>
  </w:num>
  <w:num w:numId="35" w16cid:durableId="1309363352">
    <w:abstractNumId w:val="15"/>
  </w:num>
  <w:num w:numId="36" w16cid:durableId="1857649940">
    <w:abstractNumId w:val="5"/>
  </w:num>
  <w:num w:numId="37" w16cid:durableId="1997301914">
    <w:abstractNumId w:val="10"/>
  </w:num>
  <w:num w:numId="38" w16cid:durableId="1932466067">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41"/>
    <w:rsid w:val="00025BCF"/>
    <w:rsid w:val="00101F7D"/>
    <w:rsid w:val="0010641A"/>
    <w:rsid w:val="001278F1"/>
    <w:rsid w:val="00150204"/>
    <w:rsid w:val="0016325C"/>
    <w:rsid w:val="00182005"/>
    <w:rsid w:val="00222CC9"/>
    <w:rsid w:val="004636ED"/>
    <w:rsid w:val="004AD7C5"/>
    <w:rsid w:val="004E6161"/>
    <w:rsid w:val="00511149"/>
    <w:rsid w:val="00524418"/>
    <w:rsid w:val="00641F64"/>
    <w:rsid w:val="00763367"/>
    <w:rsid w:val="00813AA4"/>
    <w:rsid w:val="008F53C0"/>
    <w:rsid w:val="009B6446"/>
    <w:rsid w:val="009D66F8"/>
    <w:rsid w:val="009F012D"/>
    <w:rsid w:val="009F733D"/>
    <w:rsid w:val="00A1484C"/>
    <w:rsid w:val="00A57D98"/>
    <w:rsid w:val="00A60258"/>
    <w:rsid w:val="00A66141"/>
    <w:rsid w:val="00B87D23"/>
    <w:rsid w:val="00CC1668"/>
    <w:rsid w:val="00CD38B7"/>
    <w:rsid w:val="00D36B6D"/>
    <w:rsid w:val="00D85C51"/>
    <w:rsid w:val="00E046C1"/>
    <w:rsid w:val="00E6121F"/>
    <w:rsid w:val="03CA67D6"/>
    <w:rsid w:val="0A038902"/>
    <w:rsid w:val="0A7D612F"/>
    <w:rsid w:val="0D377FD4"/>
    <w:rsid w:val="0D4A83C1"/>
    <w:rsid w:val="0E1CA1EC"/>
    <w:rsid w:val="10130B33"/>
    <w:rsid w:val="11DAB866"/>
    <w:rsid w:val="14D561C0"/>
    <w:rsid w:val="14E323D1"/>
    <w:rsid w:val="153F0A4D"/>
    <w:rsid w:val="1629FA76"/>
    <w:rsid w:val="166C88CA"/>
    <w:rsid w:val="17CD2A15"/>
    <w:rsid w:val="1866E8C4"/>
    <w:rsid w:val="1932F77A"/>
    <w:rsid w:val="19AE6545"/>
    <w:rsid w:val="1A023E3C"/>
    <w:rsid w:val="1A065227"/>
    <w:rsid w:val="1B6EA52F"/>
    <w:rsid w:val="1C1BA798"/>
    <w:rsid w:val="20B55357"/>
    <w:rsid w:val="21B4F1ED"/>
    <w:rsid w:val="22390FCC"/>
    <w:rsid w:val="24DC1314"/>
    <w:rsid w:val="27D6A871"/>
    <w:rsid w:val="2B279C9A"/>
    <w:rsid w:val="2F9D26BF"/>
    <w:rsid w:val="30B26F38"/>
    <w:rsid w:val="30F95B2B"/>
    <w:rsid w:val="36930FEA"/>
    <w:rsid w:val="39A63AA1"/>
    <w:rsid w:val="3A1D6BE2"/>
    <w:rsid w:val="3A35EAF0"/>
    <w:rsid w:val="3CAB0CBF"/>
    <w:rsid w:val="3EEE97A5"/>
    <w:rsid w:val="404F6D91"/>
    <w:rsid w:val="41F5E667"/>
    <w:rsid w:val="4281B44F"/>
    <w:rsid w:val="47DB200C"/>
    <w:rsid w:val="48392D80"/>
    <w:rsid w:val="483D54CA"/>
    <w:rsid w:val="49C244F9"/>
    <w:rsid w:val="4C27D2E5"/>
    <w:rsid w:val="4C660CBF"/>
    <w:rsid w:val="4D526C0F"/>
    <w:rsid w:val="4E918F0D"/>
    <w:rsid w:val="4F80C24C"/>
    <w:rsid w:val="503DCD6F"/>
    <w:rsid w:val="529D8845"/>
    <w:rsid w:val="55F12B52"/>
    <w:rsid w:val="592346F4"/>
    <w:rsid w:val="62844FD7"/>
    <w:rsid w:val="64C6C565"/>
    <w:rsid w:val="65329AB1"/>
    <w:rsid w:val="665B2DC7"/>
    <w:rsid w:val="66899C43"/>
    <w:rsid w:val="68FF663D"/>
    <w:rsid w:val="6AAFAB87"/>
    <w:rsid w:val="6E2A366D"/>
    <w:rsid w:val="6EDF84DA"/>
    <w:rsid w:val="6F9EDF6D"/>
    <w:rsid w:val="74EC922C"/>
    <w:rsid w:val="75A83357"/>
    <w:rsid w:val="791989B8"/>
    <w:rsid w:val="7955461E"/>
    <w:rsid w:val="7AC525DF"/>
    <w:rsid w:val="7B5274EC"/>
    <w:rsid w:val="7C20D7A3"/>
    <w:rsid w:val="7D6A08CE"/>
    <w:rsid w:val="7FA29C30"/>
    <w:rsid w:val="7FC5866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937E"/>
  <w15:chartTrackingRefBased/>
  <w15:docId w15:val="{762A4F66-0D53-4C81-A28D-9D51E011C8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661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66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Heuking Kühn Lüer Wojtek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Wagner, Christoph</dc:creator>
  <keywords/>
  <dc:description/>
  <lastModifiedBy>Leif Schulz</lastModifiedBy>
  <revision>12</revision>
  <dcterms:created xsi:type="dcterms:W3CDTF">2024-04-10T16:24:00.0000000Z</dcterms:created>
  <dcterms:modified xsi:type="dcterms:W3CDTF">2025-10-31T11:59:31.0237067Z</dcterms:modified>
</coreProperties>
</file>